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5DA" w:rsidRDefault="003605DA" w:rsidP="005D7D6A">
      <w:pPr>
        <w:pStyle w:val="1"/>
        <w:spacing w:line="360" w:lineRule="auto"/>
        <w:jc w:val="center"/>
        <w:rPr>
          <w:rFonts w:ascii="微软雅黑" w:eastAsia="微软雅黑" w:hAnsi="微软雅黑"/>
          <w:sz w:val="30"/>
          <w:szCs w:val="30"/>
          <w:lang w:eastAsia="zh-CN"/>
        </w:rPr>
      </w:pPr>
      <w:r w:rsidRPr="00620BF6">
        <w:rPr>
          <w:rFonts w:ascii="微软雅黑" w:eastAsia="微软雅黑" w:hAnsi="微软雅黑" w:hint="eastAsia"/>
          <w:sz w:val="30"/>
          <w:szCs w:val="30"/>
          <w:lang w:eastAsia="zh-CN"/>
        </w:rPr>
        <w:t>关于资助青年教师</w:t>
      </w:r>
      <w:r w:rsidR="003110BC">
        <w:rPr>
          <w:rFonts w:ascii="微软雅黑" w:eastAsia="微软雅黑" w:hAnsi="微软雅黑" w:hint="eastAsia"/>
          <w:sz w:val="30"/>
          <w:szCs w:val="30"/>
          <w:lang w:eastAsia="zh-CN"/>
        </w:rPr>
        <w:t>及</w:t>
      </w:r>
      <w:r w:rsidRPr="00620BF6">
        <w:rPr>
          <w:rFonts w:ascii="微软雅黑" w:eastAsia="微软雅黑" w:hAnsi="微软雅黑" w:hint="eastAsia"/>
          <w:sz w:val="30"/>
          <w:szCs w:val="30"/>
          <w:lang w:eastAsia="zh-CN"/>
        </w:rPr>
        <w:t>研究生参加</w:t>
      </w:r>
      <w:r w:rsidR="00620BF6" w:rsidRPr="00620BF6">
        <w:rPr>
          <w:rFonts w:ascii="微软雅黑" w:eastAsia="微软雅黑" w:hAnsi="微软雅黑" w:hint="eastAsia"/>
          <w:sz w:val="30"/>
          <w:szCs w:val="30"/>
          <w:lang w:eastAsia="zh-CN"/>
        </w:rPr>
        <w:t>中国食品科学技术学会第十届年会暨第七届中美食品业高层论坛</w:t>
      </w:r>
      <w:r w:rsidRPr="00620BF6">
        <w:rPr>
          <w:rFonts w:ascii="微软雅黑" w:eastAsia="微软雅黑" w:hAnsi="微软雅黑" w:hint="eastAsia"/>
          <w:sz w:val="30"/>
          <w:szCs w:val="30"/>
          <w:lang w:eastAsia="zh-CN"/>
        </w:rPr>
        <w:t>的通知</w:t>
      </w:r>
    </w:p>
    <w:p w:rsidR="00C24017" w:rsidRPr="00C24017" w:rsidRDefault="00C24017" w:rsidP="00C24017">
      <w:pPr>
        <w:rPr>
          <w:lang w:eastAsia="zh-CN"/>
        </w:rPr>
      </w:pPr>
    </w:p>
    <w:p w:rsidR="003605DA" w:rsidRPr="00AE19E1" w:rsidRDefault="00620BF6" w:rsidP="005D7D6A">
      <w:pPr>
        <w:spacing w:line="360" w:lineRule="auto"/>
        <w:ind w:firstLineChars="200" w:firstLine="480"/>
        <w:rPr>
          <w:rFonts w:eastAsia="仿宋_GB2312"/>
          <w:lang w:eastAsia="zh-CN"/>
        </w:rPr>
      </w:pPr>
      <w:r w:rsidRPr="00AE19E1">
        <w:rPr>
          <w:rFonts w:eastAsia="仿宋_GB2312"/>
          <w:lang w:eastAsia="zh-CN"/>
        </w:rPr>
        <w:t>中国食品科学技术学会第十届年会暨第七届中美食品业高层论坛定于</w:t>
      </w:r>
      <w:r w:rsidRPr="00AE19E1">
        <w:rPr>
          <w:rFonts w:eastAsia="仿宋_GB2312"/>
          <w:lang w:eastAsia="zh-CN"/>
        </w:rPr>
        <w:t>2013</w:t>
      </w:r>
      <w:r w:rsidRPr="00AE19E1">
        <w:rPr>
          <w:rFonts w:eastAsia="仿宋_GB2312"/>
          <w:lang w:eastAsia="zh-CN"/>
        </w:rPr>
        <w:t>年</w:t>
      </w:r>
      <w:r w:rsidRPr="00AE19E1">
        <w:rPr>
          <w:rFonts w:eastAsia="仿宋_GB2312"/>
          <w:lang w:eastAsia="zh-CN"/>
        </w:rPr>
        <w:t>10</w:t>
      </w:r>
      <w:r w:rsidRPr="00AE19E1">
        <w:rPr>
          <w:rFonts w:eastAsia="仿宋_GB2312"/>
          <w:lang w:eastAsia="zh-CN"/>
        </w:rPr>
        <w:t>月</w:t>
      </w:r>
      <w:r w:rsidRPr="00AE19E1">
        <w:rPr>
          <w:rFonts w:eastAsia="仿宋_GB2312"/>
          <w:lang w:eastAsia="zh-CN"/>
        </w:rPr>
        <w:t>30-31</w:t>
      </w:r>
      <w:r w:rsidRPr="00AE19E1">
        <w:rPr>
          <w:rFonts w:eastAsia="仿宋_GB2312"/>
          <w:lang w:eastAsia="zh-CN"/>
        </w:rPr>
        <w:t>日在南京召开。本次会议由《中国食品学报》杂志社、南京农业大学、江苏省食品科学与技术学会等单位承办</w:t>
      </w:r>
      <w:r w:rsidR="00FA7A9E">
        <w:rPr>
          <w:rFonts w:eastAsia="仿宋_GB2312" w:hint="eastAsia"/>
          <w:lang w:eastAsia="zh-CN"/>
        </w:rPr>
        <w:t>，会议通知见附件</w:t>
      </w:r>
      <w:r w:rsidRPr="00AE19E1">
        <w:rPr>
          <w:rFonts w:eastAsia="仿宋_GB2312"/>
          <w:lang w:eastAsia="zh-CN"/>
        </w:rPr>
        <w:t>。</w:t>
      </w:r>
      <w:r w:rsidR="003110BC">
        <w:rPr>
          <w:rFonts w:eastAsia="仿宋_GB2312" w:hint="eastAsia"/>
          <w:lang w:eastAsia="zh-CN"/>
        </w:rPr>
        <w:t>为</w:t>
      </w:r>
      <w:r w:rsidR="003110BC" w:rsidRPr="003110BC">
        <w:rPr>
          <w:rFonts w:eastAsia="仿宋_GB2312" w:hint="eastAsia"/>
          <w:lang w:eastAsia="zh-CN"/>
        </w:rPr>
        <w:t>鼓励青年教师</w:t>
      </w:r>
      <w:r w:rsidR="003110BC">
        <w:rPr>
          <w:rFonts w:eastAsia="仿宋_GB2312" w:hint="eastAsia"/>
          <w:lang w:eastAsia="zh-CN"/>
        </w:rPr>
        <w:t>及</w:t>
      </w:r>
      <w:r w:rsidR="003110BC" w:rsidRPr="003110BC">
        <w:rPr>
          <w:rFonts w:eastAsia="仿宋_GB2312" w:hint="eastAsia"/>
          <w:lang w:eastAsia="zh-CN"/>
        </w:rPr>
        <w:t>研究生参加</w:t>
      </w:r>
      <w:r w:rsidR="003110BC">
        <w:rPr>
          <w:rFonts w:eastAsia="仿宋_GB2312" w:hint="eastAsia"/>
          <w:lang w:eastAsia="zh-CN"/>
        </w:rPr>
        <w:t>学术会议，</w:t>
      </w:r>
      <w:r w:rsidR="003110BC" w:rsidRPr="00AE19E1">
        <w:rPr>
          <w:rFonts w:eastAsia="仿宋_GB2312"/>
          <w:lang w:eastAsia="zh-CN"/>
        </w:rPr>
        <w:t>学院</w:t>
      </w:r>
      <w:r w:rsidR="003110BC">
        <w:rPr>
          <w:rFonts w:eastAsia="仿宋_GB2312" w:hint="eastAsia"/>
          <w:lang w:eastAsia="zh-CN"/>
        </w:rPr>
        <w:t>特制定针对于此次会议的</w:t>
      </w:r>
      <w:r w:rsidR="003110BC" w:rsidRPr="003110BC">
        <w:rPr>
          <w:rFonts w:eastAsia="仿宋_GB2312" w:hint="eastAsia"/>
          <w:lang w:eastAsia="zh-CN"/>
        </w:rPr>
        <w:t>资助</w:t>
      </w:r>
      <w:r w:rsidR="003110BC">
        <w:rPr>
          <w:rFonts w:eastAsia="仿宋_GB2312" w:hint="eastAsia"/>
          <w:lang w:eastAsia="zh-CN"/>
        </w:rPr>
        <w:t>政策，具体如下：</w:t>
      </w:r>
    </w:p>
    <w:p w:rsidR="003605DA" w:rsidRPr="003110BC" w:rsidRDefault="003605DA" w:rsidP="005D7D6A">
      <w:pPr>
        <w:spacing w:line="360" w:lineRule="auto"/>
        <w:ind w:firstLineChars="200" w:firstLine="480"/>
        <w:rPr>
          <w:rFonts w:eastAsia="仿宋_GB2312"/>
          <w:lang w:eastAsia="zh-CN"/>
        </w:rPr>
      </w:pPr>
    </w:p>
    <w:p w:rsidR="003605DA" w:rsidRPr="00AE19E1" w:rsidRDefault="003605DA" w:rsidP="005D7D6A">
      <w:pPr>
        <w:snapToGrid w:val="0"/>
        <w:spacing w:line="360" w:lineRule="auto"/>
        <w:ind w:rightChars="-50" w:right="-120"/>
        <w:jc w:val="both"/>
        <w:outlineLvl w:val="0"/>
        <w:rPr>
          <w:rFonts w:eastAsia="仿宋_GB2312"/>
          <w:b/>
          <w:bCs/>
          <w:lang w:eastAsia="zh-CN"/>
        </w:rPr>
      </w:pPr>
      <w:r w:rsidRPr="00AE19E1">
        <w:rPr>
          <w:rFonts w:eastAsia="仿宋_GB2312"/>
          <w:b/>
          <w:bCs/>
          <w:lang w:eastAsia="zh-CN"/>
        </w:rPr>
        <w:t>一、资助的范围与条件</w:t>
      </w:r>
    </w:p>
    <w:p w:rsidR="003605DA" w:rsidRPr="00AE19E1" w:rsidRDefault="003605DA" w:rsidP="005D7D6A">
      <w:pPr>
        <w:snapToGrid w:val="0"/>
        <w:spacing w:line="360" w:lineRule="auto"/>
        <w:ind w:rightChars="-50" w:right="-120" w:firstLineChars="196" w:firstLine="470"/>
        <w:jc w:val="both"/>
        <w:outlineLvl w:val="0"/>
        <w:rPr>
          <w:rFonts w:eastAsia="仿宋_GB2312"/>
          <w:lang w:eastAsia="zh-CN"/>
        </w:rPr>
      </w:pPr>
      <w:r w:rsidRPr="00AE19E1">
        <w:rPr>
          <w:rFonts w:eastAsia="仿宋_GB2312"/>
          <w:lang w:eastAsia="zh-CN"/>
        </w:rPr>
        <w:t>资助范围：</w:t>
      </w:r>
      <w:r w:rsidR="003110BC">
        <w:rPr>
          <w:rFonts w:eastAsia="仿宋_GB2312" w:hint="eastAsia"/>
          <w:lang w:eastAsia="zh-CN"/>
        </w:rPr>
        <w:t>青年教师，</w:t>
      </w:r>
      <w:r w:rsidRPr="00AE19E1">
        <w:rPr>
          <w:rFonts w:eastAsia="仿宋_GB2312"/>
          <w:lang w:eastAsia="zh-CN"/>
        </w:rPr>
        <w:t>在读博士</w:t>
      </w:r>
      <w:r w:rsidR="003110BC">
        <w:rPr>
          <w:rFonts w:eastAsia="仿宋_GB2312" w:hint="eastAsia"/>
          <w:lang w:eastAsia="zh-CN"/>
        </w:rPr>
        <w:t>、硕士</w:t>
      </w:r>
      <w:r w:rsidRPr="00AE19E1">
        <w:rPr>
          <w:rFonts w:eastAsia="仿宋_GB2312"/>
          <w:lang w:eastAsia="zh-CN"/>
        </w:rPr>
        <w:t>研究生，包括外籍及港澳台</w:t>
      </w:r>
      <w:r w:rsidR="003110BC">
        <w:rPr>
          <w:rFonts w:eastAsia="仿宋_GB2312" w:hint="eastAsia"/>
          <w:lang w:eastAsia="zh-CN"/>
        </w:rPr>
        <w:t>留学生</w:t>
      </w:r>
      <w:r w:rsidRPr="00AE19E1">
        <w:rPr>
          <w:rFonts w:eastAsia="仿宋_GB2312"/>
          <w:lang w:eastAsia="zh-CN"/>
        </w:rPr>
        <w:t>。</w:t>
      </w:r>
    </w:p>
    <w:p w:rsidR="003605DA" w:rsidRPr="00AE19E1" w:rsidRDefault="003605DA" w:rsidP="005D7D6A">
      <w:pPr>
        <w:snapToGrid w:val="0"/>
        <w:spacing w:line="360" w:lineRule="auto"/>
        <w:ind w:rightChars="-50" w:right="-120" w:firstLineChars="196" w:firstLine="470"/>
        <w:jc w:val="both"/>
        <w:outlineLvl w:val="0"/>
        <w:rPr>
          <w:rFonts w:eastAsia="仿宋_GB2312"/>
          <w:lang w:eastAsia="zh-CN"/>
        </w:rPr>
      </w:pPr>
      <w:r w:rsidRPr="00AE19E1">
        <w:rPr>
          <w:rFonts w:eastAsia="仿宋_GB2312"/>
          <w:lang w:eastAsia="zh-CN"/>
        </w:rPr>
        <w:t>资助条件：以第一作者身份撰写论文</w:t>
      </w:r>
      <w:r w:rsidR="005D7D6A">
        <w:rPr>
          <w:rFonts w:eastAsia="仿宋_GB2312" w:hint="eastAsia"/>
          <w:lang w:eastAsia="zh-CN"/>
        </w:rPr>
        <w:t>摘要</w:t>
      </w:r>
      <w:r w:rsidRPr="00AE19E1">
        <w:rPr>
          <w:rFonts w:eastAsia="仿宋_GB2312"/>
          <w:lang w:eastAsia="zh-CN"/>
        </w:rPr>
        <w:t>，并受邀在</w:t>
      </w:r>
      <w:r w:rsidR="005D7D6A" w:rsidRPr="005D7D6A">
        <w:rPr>
          <w:rFonts w:eastAsia="仿宋_GB2312"/>
          <w:lang w:eastAsia="zh-CN"/>
        </w:rPr>
        <w:t>专题分会场</w:t>
      </w:r>
      <w:r w:rsidR="005D7D6A" w:rsidRPr="005D7D6A">
        <w:rPr>
          <w:rFonts w:eastAsia="仿宋_GB2312" w:hint="eastAsia"/>
          <w:lang w:eastAsia="zh-CN"/>
        </w:rPr>
        <w:t>或研究生论坛</w:t>
      </w:r>
      <w:r w:rsidR="005D7D6A" w:rsidRPr="005D7D6A">
        <w:rPr>
          <w:rFonts w:eastAsia="仿宋_GB2312"/>
          <w:lang w:eastAsia="zh-CN"/>
        </w:rPr>
        <w:t>宣读</w:t>
      </w:r>
      <w:r w:rsidR="005D7D6A" w:rsidRPr="005D7D6A">
        <w:rPr>
          <w:rFonts w:eastAsia="仿宋_GB2312" w:hint="eastAsia"/>
          <w:lang w:eastAsia="zh-CN"/>
        </w:rPr>
        <w:t>，或张贴展示</w:t>
      </w:r>
      <w:r w:rsidR="005D7D6A" w:rsidRPr="005D7D6A">
        <w:rPr>
          <w:rFonts w:eastAsia="仿宋_GB2312"/>
          <w:lang w:eastAsia="zh-CN"/>
        </w:rPr>
        <w:t>。</w:t>
      </w:r>
      <w:r w:rsidRPr="00AE19E1">
        <w:rPr>
          <w:rFonts w:eastAsia="仿宋_GB2312"/>
          <w:lang w:eastAsia="zh-CN"/>
        </w:rPr>
        <w:t>论文第一作者的第一单位必须是</w:t>
      </w:r>
      <w:r w:rsidR="005D7D6A">
        <w:rPr>
          <w:rFonts w:eastAsia="仿宋_GB2312" w:hint="eastAsia"/>
          <w:lang w:eastAsia="zh-CN"/>
        </w:rPr>
        <w:t>江南大学食品学院</w:t>
      </w:r>
      <w:r w:rsidRPr="00AE19E1">
        <w:rPr>
          <w:rFonts w:eastAsia="仿宋_GB2312"/>
          <w:lang w:eastAsia="zh-CN"/>
        </w:rPr>
        <w:t>。</w:t>
      </w:r>
    </w:p>
    <w:p w:rsidR="003605DA" w:rsidRPr="00AE19E1" w:rsidRDefault="003605DA" w:rsidP="005D7D6A">
      <w:pPr>
        <w:snapToGrid w:val="0"/>
        <w:spacing w:line="360" w:lineRule="auto"/>
        <w:ind w:rightChars="-50" w:right="-120" w:firstLineChars="200" w:firstLine="482"/>
        <w:jc w:val="both"/>
        <w:outlineLvl w:val="0"/>
        <w:rPr>
          <w:rFonts w:eastAsia="仿宋_GB2312"/>
          <w:b/>
          <w:bCs/>
          <w:lang w:eastAsia="zh-CN"/>
        </w:rPr>
      </w:pPr>
    </w:p>
    <w:p w:rsidR="003605DA" w:rsidRPr="00AE19E1" w:rsidRDefault="003605DA" w:rsidP="005D7D6A">
      <w:pPr>
        <w:snapToGrid w:val="0"/>
        <w:spacing w:line="360" w:lineRule="auto"/>
        <w:ind w:rightChars="-50" w:right="-120"/>
        <w:jc w:val="both"/>
        <w:outlineLvl w:val="0"/>
        <w:rPr>
          <w:rFonts w:eastAsia="仿宋_GB2312"/>
          <w:b/>
          <w:bCs/>
          <w:lang w:eastAsia="zh-CN"/>
        </w:rPr>
      </w:pPr>
      <w:r w:rsidRPr="00AE19E1">
        <w:rPr>
          <w:rFonts w:eastAsia="仿宋_GB2312"/>
          <w:b/>
          <w:bCs/>
          <w:lang w:eastAsia="zh-CN"/>
        </w:rPr>
        <w:t>二、资助强度</w:t>
      </w:r>
    </w:p>
    <w:p w:rsidR="003605DA" w:rsidRPr="00AE19E1" w:rsidRDefault="003605DA" w:rsidP="005D7D6A">
      <w:pPr>
        <w:snapToGrid w:val="0"/>
        <w:spacing w:line="360" w:lineRule="auto"/>
        <w:ind w:rightChars="-50" w:right="-120" w:firstLineChars="200" w:firstLine="480"/>
        <w:jc w:val="both"/>
        <w:rPr>
          <w:rFonts w:eastAsia="仿宋_GB2312"/>
          <w:lang w:eastAsia="zh-CN"/>
        </w:rPr>
      </w:pPr>
      <w:r w:rsidRPr="00AE19E1">
        <w:rPr>
          <w:rFonts w:eastAsia="仿宋_GB2312"/>
          <w:lang w:eastAsia="zh-CN"/>
        </w:rPr>
        <w:t>资助强度原则上为</w:t>
      </w:r>
      <w:r w:rsidR="005D7D6A">
        <w:rPr>
          <w:rFonts w:eastAsia="仿宋_GB2312" w:hint="eastAsia"/>
          <w:lang w:eastAsia="zh-CN"/>
        </w:rPr>
        <w:t>注册费和</w:t>
      </w:r>
      <w:r w:rsidRPr="00AE19E1">
        <w:rPr>
          <w:rFonts w:eastAsia="仿宋_GB2312"/>
          <w:lang w:eastAsia="zh-CN"/>
        </w:rPr>
        <w:t>往返交通费</w:t>
      </w:r>
      <w:r w:rsidR="005D7D6A">
        <w:rPr>
          <w:rFonts w:eastAsia="仿宋_GB2312" w:hint="eastAsia"/>
          <w:lang w:eastAsia="zh-CN"/>
        </w:rPr>
        <w:t>（不含市内交通费）</w:t>
      </w:r>
      <w:r w:rsidRPr="00AE19E1">
        <w:rPr>
          <w:rFonts w:eastAsia="仿宋_GB2312"/>
          <w:lang w:eastAsia="zh-CN"/>
        </w:rPr>
        <w:t>。</w:t>
      </w:r>
    </w:p>
    <w:p w:rsidR="003605DA" w:rsidRPr="00AE19E1" w:rsidRDefault="003605DA" w:rsidP="005D7D6A">
      <w:pPr>
        <w:snapToGrid w:val="0"/>
        <w:spacing w:line="360" w:lineRule="auto"/>
        <w:ind w:rightChars="-50" w:right="-120" w:firstLineChars="200" w:firstLine="480"/>
        <w:jc w:val="both"/>
        <w:rPr>
          <w:rFonts w:eastAsia="仿宋_GB2312"/>
          <w:lang w:eastAsia="zh-CN"/>
        </w:rPr>
      </w:pPr>
    </w:p>
    <w:p w:rsidR="003605DA" w:rsidRPr="00AE19E1" w:rsidRDefault="005D7D6A" w:rsidP="005D7D6A">
      <w:pPr>
        <w:snapToGrid w:val="0"/>
        <w:spacing w:line="360" w:lineRule="auto"/>
        <w:ind w:rightChars="-50" w:right="-120"/>
        <w:jc w:val="both"/>
        <w:outlineLvl w:val="0"/>
        <w:rPr>
          <w:rFonts w:eastAsia="仿宋_GB2312"/>
          <w:b/>
          <w:bCs/>
          <w:lang w:eastAsia="zh-CN"/>
        </w:rPr>
      </w:pPr>
      <w:r>
        <w:rPr>
          <w:rFonts w:eastAsia="仿宋_GB2312" w:hint="eastAsia"/>
          <w:b/>
          <w:bCs/>
          <w:lang w:eastAsia="zh-CN"/>
        </w:rPr>
        <w:t>三</w:t>
      </w:r>
      <w:r w:rsidR="003605DA" w:rsidRPr="00AE19E1">
        <w:rPr>
          <w:rFonts w:eastAsia="仿宋_GB2312"/>
          <w:b/>
          <w:bCs/>
          <w:lang w:eastAsia="zh-CN"/>
        </w:rPr>
        <w:t>、经费报销办法</w:t>
      </w:r>
    </w:p>
    <w:p w:rsidR="003605DA" w:rsidRDefault="003605DA" w:rsidP="005D7D6A">
      <w:pPr>
        <w:snapToGrid w:val="0"/>
        <w:spacing w:line="360" w:lineRule="auto"/>
        <w:ind w:rightChars="-50" w:right="-120" w:firstLineChars="200" w:firstLine="480"/>
        <w:jc w:val="both"/>
        <w:rPr>
          <w:rFonts w:eastAsia="仿宋_GB2312"/>
          <w:lang w:eastAsia="zh-CN"/>
        </w:rPr>
      </w:pPr>
      <w:r w:rsidRPr="00AE19E1">
        <w:rPr>
          <w:rFonts w:eastAsia="仿宋_GB2312"/>
          <w:lang w:eastAsia="zh-CN"/>
        </w:rPr>
        <w:t>有关经费报销按</w:t>
      </w:r>
      <w:r w:rsidR="005D7D6A">
        <w:rPr>
          <w:rFonts w:eastAsia="仿宋_GB2312" w:hint="eastAsia"/>
          <w:lang w:eastAsia="zh-CN"/>
        </w:rPr>
        <w:t>江南</w:t>
      </w:r>
      <w:r w:rsidRPr="00AE19E1">
        <w:rPr>
          <w:rFonts w:eastAsia="仿宋_GB2312"/>
          <w:lang w:eastAsia="zh-CN"/>
        </w:rPr>
        <w:t>大学财务管理有关规定执行，</w:t>
      </w:r>
      <w:r w:rsidR="005D7D6A">
        <w:rPr>
          <w:rFonts w:eastAsia="仿宋_GB2312" w:hint="eastAsia"/>
          <w:lang w:eastAsia="zh-CN"/>
        </w:rPr>
        <w:t>符合</w:t>
      </w:r>
      <w:r w:rsidRPr="00AE19E1">
        <w:rPr>
          <w:rFonts w:eastAsia="仿宋_GB2312"/>
          <w:lang w:eastAsia="zh-CN"/>
        </w:rPr>
        <w:t>资助</w:t>
      </w:r>
      <w:r w:rsidR="005D7D6A">
        <w:rPr>
          <w:rFonts w:eastAsia="仿宋_GB2312" w:hint="eastAsia"/>
          <w:lang w:eastAsia="zh-CN"/>
        </w:rPr>
        <w:t>条件</w:t>
      </w:r>
      <w:r w:rsidRPr="00AE19E1">
        <w:rPr>
          <w:rFonts w:eastAsia="仿宋_GB2312"/>
          <w:lang w:eastAsia="zh-CN"/>
        </w:rPr>
        <w:t>的</w:t>
      </w:r>
      <w:r w:rsidR="005D7D6A">
        <w:rPr>
          <w:rFonts w:eastAsia="仿宋_GB2312" w:hint="eastAsia"/>
          <w:lang w:eastAsia="zh-CN"/>
        </w:rPr>
        <w:t>青年教师及研究生</w:t>
      </w:r>
      <w:r w:rsidRPr="00AE19E1">
        <w:rPr>
          <w:rFonts w:eastAsia="仿宋_GB2312"/>
          <w:lang w:eastAsia="zh-CN"/>
        </w:rPr>
        <w:t>应在会后一个月内将报销票据（</w:t>
      </w:r>
      <w:r w:rsidR="005D7D6A">
        <w:rPr>
          <w:rFonts w:eastAsia="仿宋_GB2312" w:hint="eastAsia"/>
          <w:lang w:eastAsia="zh-CN"/>
        </w:rPr>
        <w:t>注册费</w:t>
      </w:r>
      <w:r w:rsidRPr="00AE19E1">
        <w:rPr>
          <w:rFonts w:eastAsia="仿宋_GB2312"/>
          <w:lang w:eastAsia="zh-CN"/>
        </w:rPr>
        <w:t>，单位请写</w:t>
      </w:r>
      <w:r w:rsidRPr="00AE19E1">
        <w:rPr>
          <w:rFonts w:eastAsia="仿宋_GB2312"/>
          <w:lang w:eastAsia="zh-CN"/>
        </w:rPr>
        <w:t>‘</w:t>
      </w:r>
      <w:r w:rsidR="005D7D6A">
        <w:rPr>
          <w:rFonts w:eastAsia="仿宋_GB2312" w:hint="eastAsia"/>
          <w:lang w:eastAsia="zh-CN"/>
        </w:rPr>
        <w:t>江南</w:t>
      </w:r>
      <w:r w:rsidRPr="00AE19E1">
        <w:rPr>
          <w:rFonts w:eastAsia="仿宋_GB2312"/>
          <w:lang w:eastAsia="zh-CN"/>
        </w:rPr>
        <w:t>大学</w:t>
      </w:r>
      <w:r w:rsidRPr="00AE19E1">
        <w:rPr>
          <w:rFonts w:eastAsia="仿宋_GB2312"/>
          <w:lang w:eastAsia="zh-CN"/>
        </w:rPr>
        <w:t>’</w:t>
      </w:r>
      <w:r w:rsidR="005D7D6A">
        <w:rPr>
          <w:rFonts w:eastAsia="仿宋_GB2312" w:hint="eastAsia"/>
          <w:lang w:eastAsia="zh-CN"/>
        </w:rPr>
        <w:t>，往返火车票</w:t>
      </w:r>
      <w:r w:rsidRPr="00AE19E1">
        <w:rPr>
          <w:rFonts w:eastAsia="仿宋_GB2312"/>
          <w:lang w:eastAsia="zh-CN"/>
        </w:rPr>
        <w:t>）及相关证明材料（</w:t>
      </w:r>
      <w:r w:rsidR="005D7D6A">
        <w:rPr>
          <w:rFonts w:eastAsia="仿宋_GB2312" w:hint="eastAsia"/>
          <w:lang w:eastAsia="zh-CN"/>
        </w:rPr>
        <w:t>论文接收函</w:t>
      </w:r>
      <w:r w:rsidRPr="00AE19E1">
        <w:rPr>
          <w:rFonts w:eastAsia="仿宋_GB2312"/>
          <w:lang w:eastAsia="zh-CN"/>
        </w:rPr>
        <w:t>、</w:t>
      </w:r>
      <w:r w:rsidR="005D7D6A">
        <w:rPr>
          <w:rFonts w:eastAsia="仿宋_GB2312" w:hint="eastAsia"/>
          <w:lang w:eastAsia="zh-CN"/>
        </w:rPr>
        <w:t>论文宣读或张贴邀请函</w:t>
      </w:r>
      <w:r w:rsidRPr="00AE19E1">
        <w:rPr>
          <w:rFonts w:eastAsia="仿宋_GB2312"/>
          <w:lang w:eastAsia="zh-CN"/>
        </w:rPr>
        <w:t>等）交给</w:t>
      </w:r>
      <w:r w:rsidR="005D7D6A">
        <w:rPr>
          <w:rFonts w:eastAsia="仿宋_GB2312" w:hint="eastAsia"/>
          <w:lang w:eastAsia="zh-CN"/>
        </w:rPr>
        <w:t>学院</w:t>
      </w:r>
      <w:r w:rsidRPr="00AE19E1">
        <w:rPr>
          <w:rFonts w:eastAsia="仿宋_GB2312"/>
          <w:lang w:eastAsia="zh-CN"/>
        </w:rPr>
        <w:t>办公室。</w:t>
      </w:r>
    </w:p>
    <w:p w:rsidR="005D7D6A" w:rsidRPr="005D7D6A" w:rsidRDefault="005D7D6A" w:rsidP="005D7D6A">
      <w:pPr>
        <w:snapToGrid w:val="0"/>
        <w:spacing w:line="360" w:lineRule="auto"/>
        <w:ind w:rightChars="-50" w:right="-120" w:firstLineChars="200" w:firstLine="480"/>
        <w:jc w:val="both"/>
        <w:rPr>
          <w:rFonts w:eastAsia="仿宋_GB2312"/>
          <w:lang w:eastAsia="zh-CN"/>
        </w:rPr>
      </w:pPr>
    </w:p>
    <w:p w:rsidR="003605DA" w:rsidRDefault="005D7D6A" w:rsidP="005D7D6A">
      <w:pPr>
        <w:snapToGrid w:val="0"/>
        <w:spacing w:line="360" w:lineRule="auto"/>
        <w:ind w:rightChars="-50" w:right="-120"/>
        <w:jc w:val="right"/>
        <w:rPr>
          <w:rFonts w:eastAsia="仿宋_GB2312"/>
          <w:lang w:eastAsia="zh-CN"/>
        </w:rPr>
      </w:pPr>
      <w:r>
        <w:rPr>
          <w:rFonts w:eastAsia="仿宋_GB2312" w:hint="eastAsia"/>
          <w:lang w:eastAsia="zh-CN"/>
        </w:rPr>
        <w:t>江南大学食品学院</w:t>
      </w:r>
    </w:p>
    <w:p w:rsidR="005D7D6A" w:rsidRPr="00AE19E1" w:rsidRDefault="005D7D6A" w:rsidP="005D7D6A">
      <w:pPr>
        <w:snapToGrid w:val="0"/>
        <w:spacing w:line="360" w:lineRule="auto"/>
        <w:ind w:rightChars="-50" w:right="-120"/>
        <w:jc w:val="right"/>
        <w:rPr>
          <w:rFonts w:eastAsia="仿宋_GB2312"/>
          <w:lang w:eastAsia="zh-CN"/>
        </w:rPr>
      </w:pPr>
    </w:p>
    <w:p w:rsidR="00A25915" w:rsidRPr="00AE19E1" w:rsidRDefault="003605DA" w:rsidP="005D7D6A">
      <w:pPr>
        <w:spacing w:line="360" w:lineRule="auto"/>
        <w:jc w:val="right"/>
        <w:rPr>
          <w:rFonts w:eastAsia="仿宋_GB2312"/>
          <w:lang w:eastAsia="zh-CN"/>
        </w:rPr>
      </w:pPr>
      <w:r w:rsidRPr="00AE19E1">
        <w:rPr>
          <w:rFonts w:eastAsia="仿宋_GB2312"/>
          <w:lang w:eastAsia="zh-CN"/>
        </w:rPr>
        <w:t>201</w:t>
      </w:r>
      <w:r w:rsidR="005D7D6A">
        <w:rPr>
          <w:rFonts w:eastAsia="仿宋_GB2312" w:hint="eastAsia"/>
          <w:lang w:eastAsia="zh-CN"/>
        </w:rPr>
        <w:t>3</w:t>
      </w:r>
      <w:r w:rsidRPr="00AE19E1">
        <w:rPr>
          <w:rFonts w:eastAsia="仿宋_GB2312"/>
          <w:lang w:eastAsia="zh-CN"/>
        </w:rPr>
        <w:t>年</w:t>
      </w:r>
      <w:r w:rsidR="005D7D6A">
        <w:rPr>
          <w:rFonts w:eastAsia="仿宋_GB2312" w:hint="eastAsia"/>
          <w:lang w:eastAsia="zh-CN"/>
        </w:rPr>
        <w:t>7</w:t>
      </w:r>
      <w:r w:rsidRPr="00AE19E1">
        <w:rPr>
          <w:rFonts w:eastAsia="仿宋_GB2312"/>
          <w:lang w:eastAsia="zh-CN"/>
        </w:rPr>
        <w:t>月</w:t>
      </w:r>
      <w:r w:rsidR="005D7D6A">
        <w:rPr>
          <w:rFonts w:eastAsia="仿宋_GB2312" w:hint="eastAsia"/>
          <w:lang w:eastAsia="zh-CN"/>
        </w:rPr>
        <w:t>18</w:t>
      </w:r>
      <w:r w:rsidRPr="00AE19E1">
        <w:rPr>
          <w:rFonts w:eastAsia="仿宋_GB2312"/>
          <w:lang w:eastAsia="zh-CN"/>
        </w:rPr>
        <w:t>日</w:t>
      </w:r>
    </w:p>
    <w:sectPr w:rsidR="00A25915" w:rsidRPr="00AE19E1" w:rsidSect="00A259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0EB" w:rsidRDefault="006360EB" w:rsidP="00FA7A9E">
      <w:r>
        <w:separator/>
      </w:r>
    </w:p>
  </w:endnote>
  <w:endnote w:type="continuationSeparator" w:id="0">
    <w:p w:rsidR="006360EB" w:rsidRDefault="006360EB" w:rsidP="00FA7A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0EB" w:rsidRDefault="006360EB" w:rsidP="00FA7A9E">
      <w:r>
        <w:separator/>
      </w:r>
    </w:p>
  </w:footnote>
  <w:footnote w:type="continuationSeparator" w:id="0">
    <w:p w:rsidR="006360EB" w:rsidRDefault="006360EB" w:rsidP="00FA7A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17542"/>
    <w:multiLevelType w:val="hybridMultilevel"/>
    <w:tmpl w:val="439E9AA0"/>
    <w:lvl w:ilvl="0" w:tplc="CAB047D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05DA"/>
    <w:rsid w:val="0006127F"/>
    <w:rsid w:val="00074F60"/>
    <w:rsid w:val="000834ED"/>
    <w:rsid w:val="000841E2"/>
    <w:rsid w:val="0009591D"/>
    <w:rsid w:val="000A3B6D"/>
    <w:rsid w:val="000D5021"/>
    <w:rsid w:val="000E21B3"/>
    <w:rsid w:val="00101C9F"/>
    <w:rsid w:val="00113A85"/>
    <w:rsid w:val="00132FE7"/>
    <w:rsid w:val="001C4AB2"/>
    <w:rsid w:val="0023281D"/>
    <w:rsid w:val="002622A5"/>
    <w:rsid w:val="00266A3B"/>
    <w:rsid w:val="002809CF"/>
    <w:rsid w:val="00294F3E"/>
    <w:rsid w:val="002B6464"/>
    <w:rsid w:val="002E02BA"/>
    <w:rsid w:val="003110BC"/>
    <w:rsid w:val="00322DE1"/>
    <w:rsid w:val="00337ECE"/>
    <w:rsid w:val="003605DA"/>
    <w:rsid w:val="00387E59"/>
    <w:rsid w:val="003B679B"/>
    <w:rsid w:val="003B6EDD"/>
    <w:rsid w:val="003C095E"/>
    <w:rsid w:val="003D74D7"/>
    <w:rsid w:val="00412DF4"/>
    <w:rsid w:val="00425547"/>
    <w:rsid w:val="00470B44"/>
    <w:rsid w:val="004837C8"/>
    <w:rsid w:val="004E77C1"/>
    <w:rsid w:val="00502288"/>
    <w:rsid w:val="00513C64"/>
    <w:rsid w:val="005D7D6A"/>
    <w:rsid w:val="00605518"/>
    <w:rsid w:val="00620BF6"/>
    <w:rsid w:val="006360EB"/>
    <w:rsid w:val="006D0D57"/>
    <w:rsid w:val="006E206C"/>
    <w:rsid w:val="006E3F15"/>
    <w:rsid w:val="007227B1"/>
    <w:rsid w:val="007E7AB2"/>
    <w:rsid w:val="008075F8"/>
    <w:rsid w:val="00840F32"/>
    <w:rsid w:val="00850244"/>
    <w:rsid w:val="0085649B"/>
    <w:rsid w:val="00876145"/>
    <w:rsid w:val="008E0031"/>
    <w:rsid w:val="009D18AB"/>
    <w:rsid w:val="009E5754"/>
    <w:rsid w:val="00A051DE"/>
    <w:rsid w:val="00A20C0B"/>
    <w:rsid w:val="00A25915"/>
    <w:rsid w:val="00A530ED"/>
    <w:rsid w:val="00AD7833"/>
    <w:rsid w:val="00AE19E1"/>
    <w:rsid w:val="00AE6CB0"/>
    <w:rsid w:val="00AF2F68"/>
    <w:rsid w:val="00B13FE1"/>
    <w:rsid w:val="00B65FA3"/>
    <w:rsid w:val="00BD0328"/>
    <w:rsid w:val="00C14A1A"/>
    <w:rsid w:val="00C2024C"/>
    <w:rsid w:val="00C24017"/>
    <w:rsid w:val="00C309E1"/>
    <w:rsid w:val="00C619B9"/>
    <w:rsid w:val="00C65C55"/>
    <w:rsid w:val="00C72DFE"/>
    <w:rsid w:val="00C772BC"/>
    <w:rsid w:val="00C8163A"/>
    <w:rsid w:val="00CA5620"/>
    <w:rsid w:val="00CB30B9"/>
    <w:rsid w:val="00CB4584"/>
    <w:rsid w:val="00CB7A62"/>
    <w:rsid w:val="00CF61FA"/>
    <w:rsid w:val="00D040D1"/>
    <w:rsid w:val="00E16C7B"/>
    <w:rsid w:val="00E22FEA"/>
    <w:rsid w:val="00EA3987"/>
    <w:rsid w:val="00EB01BC"/>
    <w:rsid w:val="00EC5865"/>
    <w:rsid w:val="00F7090A"/>
    <w:rsid w:val="00F86391"/>
    <w:rsid w:val="00F91124"/>
    <w:rsid w:val="00FA7A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5DA"/>
    <w:rPr>
      <w:rFonts w:ascii="Times New Roman" w:eastAsia="宋体" w:hAnsi="Times New Roman" w:cs="Times New Roman"/>
      <w:kern w:val="0"/>
      <w:sz w:val="24"/>
      <w:szCs w:val="24"/>
      <w:lang w:eastAsia="en-US"/>
    </w:rPr>
  </w:style>
  <w:style w:type="paragraph" w:styleId="1">
    <w:name w:val="heading 1"/>
    <w:basedOn w:val="a"/>
    <w:next w:val="a"/>
    <w:link w:val="1Char"/>
    <w:uiPriority w:val="9"/>
    <w:qFormat/>
    <w:rsid w:val="00620B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20BF6"/>
    <w:rPr>
      <w:rFonts w:ascii="Times New Roman" w:eastAsia="宋体" w:hAnsi="Times New Roman" w:cs="Times New Roman"/>
      <w:b/>
      <w:bCs/>
      <w:kern w:val="44"/>
      <w:sz w:val="44"/>
      <w:szCs w:val="44"/>
      <w:lang w:eastAsia="en-US"/>
    </w:rPr>
  </w:style>
  <w:style w:type="paragraph" w:styleId="a3">
    <w:name w:val="header"/>
    <w:basedOn w:val="a"/>
    <w:link w:val="Char"/>
    <w:uiPriority w:val="99"/>
    <w:semiHidden/>
    <w:unhideWhenUsed/>
    <w:rsid w:val="00FA7A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A7A9E"/>
    <w:rPr>
      <w:rFonts w:ascii="Times New Roman" w:eastAsia="宋体" w:hAnsi="Times New Roman" w:cs="Times New Roman"/>
      <w:kern w:val="0"/>
      <w:sz w:val="18"/>
      <w:szCs w:val="18"/>
      <w:lang w:eastAsia="en-US"/>
    </w:rPr>
  </w:style>
  <w:style w:type="paragraph" w:styleId="a4">
    <w:name w:val="footer"/>
    <w:basedOn w:val="a"/>
    <w:link w:val="Char0"/>
    <w:uiPriority w:val="99"/>
    <w:semiHidden/>
    <w:unhideWhenUsed/>
    <w:rsid w:val="00FA7A9E"/>
    <w:pPr>
      <w:tabs>
        <w:tab w:val="center" w:pos="4153"/>
        <w:tab w:val="right" w:pos="8306"/>
      </w:tabs>
      <w:snapToGrid w:val="0"/>
    </w:pPr>
    <w:rPr>
      <w:sz w:val="18"/>
      <w:szCs w:val="18"/>
    </w:rPr>
  </w:style>
  <w:style w:type="character" w:customStyle="1" w:styleId="Char0">
    <w:name w:val="页脚 Char"/>
    <w:basedOn w:val="a0"/>
    <w:link w:val="a4"/>
    <w:uiPriority w:val="99"/>
    <w:semiHidden/>
    <w:rsid w:val="00FA7A9E"/>
    <w:rPr>
      <w:rFonts w:ascii="Times New Roman" w:eastAsia="宋体" w:hAnsi="Times New Roman" w:cs="Times New Roman"/>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lizhaofeng</dc:creator>
  <cp:lastModifiedBy>lizhaofeng</cp:lastModifiedBy>
  <cp:revision>6</cp:revision>
  <dcterms:created xsi:type="dcterms:W3CDTF">2013-07-17T02:29:00Z</dcterms:created>
  <dcterms:modified xsi:type="dcterms:W3CDTF">2013-07-18T00:50:00Z</dcterms:modified>
</cp:coreProperties>
</file>