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366" w:rsidRDefault="00410366" w:rsidP="00410366">
      <w:pPr>
        <w:widowControl/>
        <w:spacing w:line="357" w:lineRule="atLeast"/>
        <w:jc w:val="left"/>
        <w:rPr>
          <w:rFonts w:ascii="Calibri" w:hAnsi="Calibri"/>
          <w:szCs w:val="21"/>
        </w:rPr>
      </w:pPr>
      <w:r>
        <w:rPr>
          <w:rFonts w:ascii="Calibri" w:hAnsi="Calibri" w:hint="eastAsia"/>
          <w:szCs w:val="21"/>
        </w:rPr>
        <w:t>我们</w:t>
      </w:r>
      <w:r>
        <w:rPr>
          <w:rFonts w:ascii="Calibri" w:hAnsi="Calibri"/>
          <w:szCs w:val="21"/>
        </w:rPr>
        <w:t>已经为江南大学</w:t>
      </w:r>
      <w:r>
        <w:rPr>
          <w:rFonts w:ascii="Calibri" w:hAnsi="Calibri" w:hint="eastAsia"/>
          <w:szCs w:val="21"/>
        </w:rPr>
        <w:t>食品</w:t>
      </w:r>
      <w:r>
        <w:rPr>
          <w:rFonts w:ascii="Calibri" w:hAnsi="Calibri"/>
          <w:szCs w:val="21"/>
        </w:rPr>
        <w:t>学院开通了</w:t>
      </w:r>
      <w:r>
        <w:rPr>
          <w:rFonts w:ascii="Calibri" w:hAnsi="Calibri" w:hint="eastAsia"/>
          <w:szCs w:val="21"/>
        </w:rPr>
        <w:t>FSTA</w:t>
      </w:r>
      <w:r>
        <w:rPr>
          <w:rFonts w:ascii="Calibri" w:hAnsi="Calibri"/>
          <w:szCs w:val="21"/>
        </w:rPr>
        <w:t>的免费</w:t>
      </w:r>
      <w:r>
        <w:rPr>
          <w:rFonts w:ascii="Calibri" w:hAnsi="Calibri" w:hint="eastAsia"/>
          <w:szCs w:val="21"/>
        </w:rPr>
        <w:t>试用</w:t>
      </w:r>
      <w:r>
        <w:rPr>
          <w:rFonts w:ascii="Calibri" w:hAnsi="Calibri"/>
          <w:szCs w:val="21"/>
        </w:rPr>
        <w:t>一个月，欢迎大家访问</w:t>
      </w:r>
      <w:r>
        <w:rPr>
          <w:rFonts w:ascii="Calibri" w:hAnsi="Calibri"/>
          <w:szCs w:val="21"/>
        </w:rPr>
        <w:t>FSTA</w:t>
      </w:r>
      <w:r>
        <w:rPr>
          <w:rFonts w:ascii="Calibri" w:hAnsi="Calibri" w:hint="eastAsia"/>
          <w:szCs w:val="21"/>
        </w:rPr>
        <w:t>。</w:t>
      </w:r>
    </w:p>
    <w:p w:rsidR="00410366" w:rsidRPr="00410366" w:rsidRDefault="00410366" w:rsidP="00410366">
      <w:pPr>
        <w:widowControl/>
        <w:jc w:val="left"/>
        <w:rPr>
          <w:rFonts w:ascii="宋体" w:hAnsi="宋体" w:cs="宋体"/>
          <w:kern w:val="0"/>
          <w:sz w:val="24"/>
        </w:rPr>
      </w:pPr>
    </w:p>
    <w:p w:rsidR="00410366" w:rsidRPr="00410366" w:rsidRDefault="00410366" w:rsidP="00410366">
      <w:pPr>
        <w:widowControl/>
        <w:jc w:val="left"/>
        <w:rPr>
          <w:rFonts w:ascii="宋体" w:hAnsi="宋体" w:cs="宋体"/>
          <w:kern w:val="0"/>
          <w:sz w:val="24"/>
        </w:rPr>
      </w:pPr>
      <w:r w:rsidRPr="00410366">
        <w:rPr>
          <w:rFonts w:ascii="宋体" w:hAnsi="宋体" w:cs="宋体"/>
          <w:kern w:val="0"/>
          <w:sz w:val="24"/>
        </w:rPr>
        <w:t>试用期限: 2016年5月20日-2016年6月19日</w:t>
      </w:r>
    </w:p>
    <w:p w:rsidR="00410366" w:rsidRPr="00410366" w:rsidRDefault="00410366" w:rsidP="00410366">
      <w:pPr>
        <w:widowControl/>
        <w:jc w:val="left"/>
        <w:rPr>
          <w:rFonts w:ascii="宋体" w:hAnsi="宋体" w:cs="宋体"/>
          <w:kern w:val="0"/>
          <w:sz w:val="24"/>
        </w:rPr>
      </w:pPr>
      <w:r w:rsidRPr="00410366">
        <w:rPr>
          <w:rFonts w:ascii="宋体" w:hAnsi="宋体" w:cs="宋体"/>
          <w:kern w:val="0"/>
          <w:sz w:val="24"/>
        </w:rPr>
        <w:t xml:space="preserve">访问链接: </w:t>
      </w:r>
      <w:hyperlink r:id="rId7" w:history="1">
        <w:r w:rsidRPr="00410366">
          <w:rPr>
            <w:rFonts w:ascii="宋体" w:hAnsi="宋体" w:cs="宋体"/>
            <w:color w:val="0000FF"/>
            <w:kern w:val="0"/>
            <w:sz w:val="24"/>
            <w:u w:val="single"/>
          </w:rPr>
          <w:t>www.webofscience.com</w:t>
        </w:r>
      </w:hyperlink>
    </w:p>
    <w:p w:rsidR="00410366" w:rsidRPr="00410366" w:rsidRDefault="00410366" w:rsidP="00410366">
      <w:pPr>
        <w:widowControl/>
        <w:jc w:val="left"/>
        <w:rPr>
          <w:rFonts w:ascii="宋体" w:hAnsi="宋体" w:cs="宋体"/>
          <w:kern w:val="0"/>
          <w:sz w:val="24"/>
        </w:rPr>
      </w:pPr>
      <w:r w:rsidRPr="00410366">
        <w:rPr>
          <w:rFonts w:ascii="宋体" w:hAnsi="宋体" w:cs="宋体"/>
          <w:kern w:val="0"/>
          <w:sz w:val="24"/>
        </w:rPr>
        <w:t>回溯年份:1969至今</w:t>
      </w:r>
    </w:p>
    <w:p w:rsidR="00410366" w:rsidRDefault="00410366" w:rsidP="002A25FA">
      <w:pPr>
        <w:spacing w:line="360" w:lineRule="auto"/>
        <w:jc w:val="left"/>
        <w:rPr>
          <w:rFonts w:ascii="Calibri" w:hAnsi="Calibri"/>
          <w:b/>
          <w:sz w:val="24"/>
        </w:rPr>
      </w:pPr>
    </w:p>
    <w:p w:rsidR="002A25FA" w:rsidRDefault="002A25FA" w:rsidP="002A25FA">
      <w:pPr>
        <w:spacing w:line="360" w:lineRule="auto"/>
        <w:jc w:val="left"/>
        <w:rPr>
          <w:rFonts w:ascii="Calibri" w:hAnsi="Calibri"/>
          <w:b/>
          <w:sz w:val="24"/>
        </w:rPr>
      </w:pPr>
      <w:r w:rsidRPr="007E61C9">
        <w:rPr>
          <w:rFonts w:ascii="Calibri" w:hAnsi="Calibri"/>
          <w:b/>
          <w:sz w:val="24"/>
        </w:rPr>
        <w:t>FSTA®</w:t>
      </w:r>
      <w:r w:rsidRPr="00E10BE2">
        <w:rPr>
          <w:rFonts w:ascii="Calibri" w:hAnsi="Calibri"/>
          <w:b/>
          <w:sz w:val="24"/>
        </w:rPr>
        <w:t>数据库介绍</w:t>
      </w:r>
    </w:p>
    <w:p w:rsidR="002A25FA" w:rsidRDefault="002A25FA" w:rsidP="002A25FA">
      <w:pPr>
        <w:spacing w:line="357" w:lineRule="atLeast"/>
        <w:rPr>
          <w:rFonts w:ascii="Calibri" w:hAnsi="Calibri"/>
          <w:szCs w:val="21"/>
        </w:rPr>
      </w:pPr>
      <w:bookmarkStart w:id="0" w:name="_GoBack"/>
      <w:bookmarkEnd w:id="0"/>
      <w:r>
        <w:rPr>
          <w:rFonts w:ascii="Calibri" w:hAnsi="Calibri"/>
          <w:szCs w:val="21"/>
        </w:rPr>
        <w:t>IFIS</w:t>
      </w:r>
      <w:r w:rsidRPr="00E10BE2">
        <w:rPr>
          <w:rFonts w:ascii="Calibri" w:hAnsi="Calibri" w:hint="eastAsia"/>
          <w:szCs w:val="21"/>
        </w:rPr>
        <w:t>（</w:t>
      </w:r>
      <w:r>
        <w:rPr>
          <w:rFonts w:ascii="Calibri" w:hAnsi="Calibri" w:hint="eastAsia"/>
          <w:szCs w:val="21"/>
        </w:rPr>
        <w:t>英国</w:t>
      </w:r>
      <w:r>
        <w:rPr>
          <w:rFonts w:ascii="Calibri" w:hAnsi="Calibri"/>
          <w:szCs w:val="21"/>
        </w:rPr>
        <w:t>食品信息服务中心</w:t>
      </w:r>
      <w:r w:rsidRPr="00E10BE2">
        <w:rPr>
          <w:rFonts w:ascii="Calibri" w:hAnsi="Calibri" w:hint="eastAsia"/>
          <w:szCs w:val="21"/>
        </w:rPr>
        <w:t>）</w:t>
      </w:r>
      <w:r>
        <w:rPr>
          <w:rFonts w:ascii="Calibri" w:hAnsi="Calibri"/>
          <w:szCs w:val="21"/>
        </w:rPr>
        <w:t>于</w:t>
      </w:r>
      <w:r>
        <w:rPr>
          <w:rFonts w:ascii="Calibri" w:hAnsi="Calibri" w:hint="eastAsia"/>
          <w:szCs w:val="21"/>
        </w:rPr>
        <w:t>1968</w:t>
      </w:r>
      <w:r>
        <w:rPr>
          <w:rFonts w:ascii="Calibri" w:hAnsi="Calibri" w:hint="eastAsia"/>
          <w:szCs w:val="21"/>
        </w:rPr>
        <w:t>年</w:t>
      </w:r>
      <w:r>
        <w:rPr>
          <w:rFonts w:ascii="Calibri" w:hAnsi="Calibri"/>
          <w:szCs w:val="21"/>
        </w:rPr>
        <w:t>成立</w:t>
      </w:r>
      <w:r>
        <w:rPr>
          <w:rFonts w:ascii="Calibri" w:hAnsi="Calibri" w:hint="eastAsia"/>
          <w:szCs w:val="21"/>
        </w:rPr>
        <w:t>于</w:t>
      </w:r>
      <w:r>
        <w:rPr>
          <w:rFonts w:ascii="Calibri" w:hAnsi="Calibri"/>
          <w:szCs w:val="21"/>
        </w:rPr>
        <w:t>英国雷丁</w:t>
      </w:r>
      <w:r>
        <w:rPr>
          <w:rFonts w:ascii="Calibri" w:hAnsi="Calibri" w:hint="eastAsia"/>
          <w:szCs w:val="21"/>
        </w:rPr>
        <w:t>，是全球领先</w:t>
      </w:r>
      <w:r w:rsidRPr="00E10BE2">
        <w:rPr>
          <w:rFonts w:ascii="Calibri" w:hAnsi="Calibri" w:hint="eastAsia"/>
          <w:szCs w:val="21"/>
        </w:rPr>
        <w:t>的</w:t>
      </w:r>
      <w:r>
        <w:rPr>
          <w:rFonts w:ascii="Calibri" w:hAnsi="Calibri" w:hint="eastAsia"/>
          <w:szCs w:val="21"/>
        </w:rPr>
        <w:t>食品健康</w:t>
      </w:r>
      <w:r>
        <w:rPr>
          <w:rFonts w:ascii="Calibri" w:hAnsi="Calibri"/>
          <w:szCs w:val="21"/>
        </w:rPr>
        <w:t>科学</w:t>
      </w:r>
      <w:r w:rsidRPr="00E10BE2">
        <w:rPr>
          <w:rFonts w:ascii="Calibri" w:hAnsi="Calibri" w:hint="eastAsia"/>
          <w:szCs w:val="21"/>
        </w:rPr>
        <w:t>领域</w:t>
      </w:r>
      <w:r>
        <w:rPr>
          <w:rFonts w:ascii="Calibri" w:hAnsi="Calibri" w:hint="eastAsia"/>
          <w:szCs w:val="21"/>
        </w:rPr>
        <w:t>的</w:t>
      </w:r>
      <w:r w:rsidRPr="00E10BE2">
        <w:rPr>
          <w:rFonts w:ascii="Calibri" w:hAnsi="Calibri" w:hint="eastAsia"/>
          <w:szCs w:val="21"/>
        </w:rPr>
        <w:t>信息资源供应商</w:t>
      </w:r>
      <w:r>
        <w:rPr>
          <w:rFonts w:ascii="Calibri" w:hAnsi="Calibri" w:hint="eastAsia"/>
          <w:szCs w:val="21"/>
        </w:rPr>
        <w:t>，其</w:t>
      </w:r>
      <w:r>
        <w:rPr>
          <w:rFonts w:ascii="Calibri" w:hAnsi="Calibri"/>
          <w:szCs w:val="21"/>
        </w:rPr>
        <w:t>所出版的文摘</w:t>
      </w:r>
      <w:r>
        <w:rPr>
          <w:rFonts w:ascii="Calibri" w:hAnsi="Calibri" w:hint="eastAsia"/>
          <w:szCs w:val="21"/>
        </w:rPr>
        <w:t>和</w:t>
      </w:r>
      <w:r>
        <w:rPr>
          <w:rFonts w:ascii="Calibri" w:hAnsi="Calibri"/>
          <w:szCs w:val="21"/>
        </w:rPr>
        <w:t>索引</w:t>
      </w:r>
      <w:r>
        <w:rPr>
          <w:rFonts w:ascii="Calibri" w:hAnsi="Calibri" w:hint="eastAsia"/>
          <w:szCs w:val="21"/>
        </w:rPr>
        <w:t>数据库</w:t>
      </w:r>
      <w:r w:rsidRPr="0043556E">
        <w:rPr>
          <w:rFonts w:ascii="Calibri" w:hAnsi="Calibri"/>
          <w:szCs w:val="21"/>
        </w:rPr>
        <w:t>FSTA®</w:t>
      </w:r>
      <w:r>
        <w:rPr>
          <w:rFonts w:ascii="Calibri" w:hAnsi="Calibri" w:hint="eastAsia"/>
          <w:szCs w:val="21"/>
        </w:rPr>
        <w:t>是专业</w:t>
      </w:r>
      <w:r>
        <w:rPr>
          <w:rFonts w:ascii="Calibri" w:hAnsi="Calibri"/>
          <w:szCs w:val="21"/>
        </w:rPr>
        <w:t>人员</w:t>
      </w:r>
      <w:r>
        <w:rPr>
          <w:rFonts w:ascii="Calibri" w:hAnsi="Calibri" w:hint="eastAsia"/>
          <w:szCs w:val="21"/>
        </w:rPr>
        <w:t>在</w:t>
      </w:r>
      <w:r>
        <w:rPr>
          <w:rFonts w:ascii="Calibri" w:hAnsi="Calibri"/>
          <w:szCs w:val="21"/>
        </w:rPr>
        <w:t>食品</w:t>
      </w:r>
      <w:r>
        <w:rPr>
          <w:rFonts w:ascii="Calibri" w:hAnsi="Calibri" w:hint="eastAsia"/>
          <w:szCs w:val="21"/>
        </w:rPr>
        <w:t>与</w:t>
      </w:r>
      <w:r>
        <w:rPr>
          <w:rFonts w:ascii="Calibri" w:hAnsi="Calibri"/>
          <w:szCs w:val="21"/>
        </w:rPr>
        <w:t>健康</w:t>
      </w:r>
      <w:r>
        <w:rPr>
          <w:rFonts w:ascii="Calibri" w:hAnsi="Calibri" w:hint="eastAsia"/>
          <w:szCs w:val="21"/>
        </w:rPr>
        <w:t>相关领域跟踪</w:t>
      </w:r>
      <w:r>
        <w:rPr>
          <w:rFonts w:ascii="Calibri" w:hAnsi="Calibri"/>
          <w:szCs w:val="21"/>
        </w:rPr>
        <w:t>世界科技前沿</w:t>
      </w:r>
      <w:r>
        <w:rPr>
          <w:rFonts w:ascii="Calibri" w:hAnsi="Calibri" w:hint="eastAsia"/>
          <w:szCs w:val="21"/>
        </w:rPr>
        <w:t>、</w:t>
      </w:r>
      <w:r>
        <w:rPr>
          <w:rFonts w:ascii="Calibri" w:hAnsi="Calibri"/>
          <w:szCs w:val="21"/>
        </w:rPr>
        <w:t>开展</w:t>
      </w:r>
      <w:r>
        <w:rPr>
          <w:rFonts w:ascii="Calibri" w:hAnsi="Calibri" w:hint="eastAsia"/>
          <w:szCs w:val="21"/>
        </w:rPr>
        <w:t>学术</w:t>
      </w:r>
      <w:r>
        <w:rPr>
          <w:rFonts w:ascii="Calibri" w:hAnsi="Calibri"/>
          <w:szCs w:val="21"/>
        </w:rPr>
        <w:t>研</w:t>
      </w:r>
      <w:r>
        <w:rPr>
          <w:rFonts w:ascii="Calibri" w:hAnsi="Calibri" w:hint="eastAsia"/>
          <w:szCs w:val="21"/>
        </w:rPr>
        <w:t>发</w:t>
      </w:r>
      <w:r>
        <w:rPr>
          <w:rFonts w:ascii="Calibri" w:hAnsi="Calibri"/>
          <w:szCs w:val="21"/>
        </w:rPr>
        <w:t>所</w:t>
      </w:r>
      <w:r>
        <w:rPr>
          <w:rFonts w:ascii="Calibri" w:hAnsi="Calibri" w:hint="eastAsia"/>
          <w:szCs w:val="21"/>
        </w:rPr>
        <w:t>不可</w:t>
      </w:r>
      <w:r>
        <w:rPr>
          <w:rFonts w:ascii="Calibri" w:hAnsi="Calibri"/>
          <w:szCs w:val="21"/>
        </w:rPr>
        <w:t>或缺的</w:t>
      </w:r>
      <w:r>
        <w:rPr>
          <w:rFonts w:ascii="Calibri" w:hAnsi="Calibri" w:hint="eastAsia"/>
          <w:szCs w:val="21"/>
        </w:rPr>
        <w:t>专业</w:t>
      </w:r>
      <w:r>
        <w:rPr>
          <w:rFonts w:ascii="Calibri" w:hAnsi="Calibri"/>
          <w:szCs w:val="21"/>
        </w:rPr>
        <w:t>数据库</w:t>
      </w:r>
      <w:r>
        <w:rPr>
          <w:rFonts w:ascii="Calibri" w:hAnsi="Calibri" w:hint="eastAsia"/>
          <w:szCs w:val="21"/>
        </w:rPr>
        <w:t>。</w:t>
      </w:r>
    </w:p>
    <w:p w:rsidR="002A25FA" w:rsidRPr="0043556E" w:rsidRDefault="002A25FA" w:rsidP="002A25FA">
      <w:pPr>
        <w:spacing w:line="357" w:lineRule="atLeast"/>
        <w:rPr>
          <w:rFonts w:ascii="Calibri" w:hAnsi="Calibri"/>
          <w:szCs w:val="21"/>
        </w:rPr>
      </w:pPr>
    </w:p>
    <w:p w:rsidR="002A25FA" w:rsidRDefault="002A25FA" w:rsidP="002A25FA">
      <w:pPr>
        <w:widowControl/>
        <w:spacing w:line="357" w:lineRule="atLeast"/>
        <w:jc w:val="left"/>
        <w:rPr>
          <w:rFonts w:ascii="Calibri" w:hAnsi="Calibri"/>
          <w:szCs w:val="21"/>
        </w:rPr>
      </w:pPr>
      <w:r w:rsidRPr="0043556E">
        <w:rPr>
          <w:rFonts w:ascii="Calibri" w:hAnsi="Calibri"/>
          <w:szCs w:val="21"/>
        </w:rPr>
        <w:t>FSTA®</w:t>
      </w:r>
      <w:r w:rsidRPr="0018259E">
        <w:rPr>
          <w:rFonts w:ascii="Calibri" w:hAnsi="Calibri"/>
          <w:szCs w:val="21"/>
        </w:rPr>
        <w:t>数据库是国际公认的食品</w:t>
      </w:r>
      <w:r>
        <w:rPr>
          <w:rFonts w:ascii="Calibri" w:hAnsi="Calibri" w:hint="eastAsia"/>
          <w:szCs w:val="21"/>
        </w:rPr>
        <w:t>与</w:t>
      </w:r>
      <w:r>
        <w:rPr>
          <w:rFonts w:ascii="Calibri" w:hAnsi="Calibri"/>
          <w:szCs w:val="21"/>
        </w:rPr>
        <w:t>健康科学和技术文献的首要数据库</w:t>
      </w:r>
      <w:r>
        <w:rPr>
          <w:rFonts w:ascii="Calibri" w:hAnsi="Calibri" w:hint="eastAsia"/>
          <w:szCs w:val="21"/>
        </w:rPr>
        <w:t>，其</w:t>
      </w:r>
      <w:r>
        <w:rPr>
          <w:rFonts w:ascii="Calibri" w:hAnsi="Calibri"/>
          <w:szCs w:val="21"/>
        </w:rPr>
        <w:t>独有的</w:t>
      </w:r>
      <w:r>
        <w:rPr>
          <w:rFonts w:ascii="Calibri" w:hAnsi="Calibri"/>
          <w:szCs w:val="21"/>
        </w:rPr>
        <w:t>FSTA</w:t>
      </w:r>
      <w:r>
        <w:rPr>
          <w:rFonts w:ascii="Calibri" w:hAnsi="Calibri"/>
          <w:szCs w:val="21"/>
        </w:rPr>
        <w:t>主题词表（</w:t>
      </w:r>
      <w:r>
        <w:rPr>
          <w:rFonts w:ascii="Calibri" w:hAnsi="Calibri"/>
          <w:szCs w:val="21"/>
        </w:rPr>
        <w:t>Thesaurus</w:t>
      </w:r>
      <w:r>
        <w:rPr>
          <w:rFonts w:ascii="Calibri" w:hAnsi="Calibri" w:hint="eastAsia"/>
          <w:szCs w:val="21"/>
        </w:rPr>
        <w:t>）堪称</w:t>
      </w:r>
      <w:r>
        <w:rPr>
          <w:rFonts w:ascii="Calibri" w:hAnsi="Calibri"/>
          <w:szCs w:val="21"/>
        </w:rPr>
        <w:t>食品、营养学科之百科全书。</w:t>
      </w:r>
      <w:r w:rsidRPr="0018259E">
        <w:rPr>
          <w:rFonts w:ascii="Calibri" w:hAnsi="Calibri"/>
          <w:szCs w:val="21"/>
        </w:rPr>
        <w:t>它专为满足迅速而有效地访问食品和营养</w:t>
      </w:r>
      <w:r>
        <w:rPr>
          <w:rFonts w:ascii="Calibri" w:hAnsi="Calibri" w:hint="eastAsia"/>
          <w:szCs w:val="21"/>
        </w:rPr>
        <w:t>健康</w:t>
      </w:r>
      <w:r w:rsidRPr="0018259E">
        <w:rPr>
          <w:rFonts w:ascii="Calibri" w:hAnsi="Calibri"/>
          <w:szCs w:val="21"/>
        </w:rPr>
        <w:t>学领域内的世界专著的需求而设计，其</w:t>
      </w:r>
      <w:r>
        <w:rPr>
          <w:rFonts w:ascii="Calibri" w:hAnsi="Calibri" w:hint="eastAsia"/>
          <w:szCs w:val="21"/>
        </w:rPr>
        <w:t>收录</w:t>
      </w:r>
      <w:r w:rsidRPr="0018259E">
        <w:rPr>
          <w:rFonts w:ascii="Calibri" w:hAnsi="Calibri"/>
          <w:szCs w:val="21"/>
        </w:rPr>
        <w:t>内容广泛，涉及食品科学</w:t>
      </w:r>
      <w:r>
        <w:rPr>
          <w:rFonts w:ascii="Calibri" w:hAnsi="Calibri" w:hint="eastAsia"/>
          <w:szCs w:val="21"/>
        </w:rPr>
        <w:t>与</w:t>
      </w:r>
      <w:r w:rsidRPr="0018259E">
        <w:rPr>
          <w:rFonts w:ascii="Calibri" w:hAnsi="Calibri"/>
          <w:szCs w:val="21"/>
        </w:rPr>
        <w:t>技术、生物技术、微生物、</w:t>
      </w:r>
      <w:r>
        <w:rPr>
          <w:rFonts w:ascii="Calibri" w:hAnsi="Calibri" w:hint="eastAsia"/>
          <w:szCs w:val="21"/>
        </w:rPr>
        <w:t>毒理学</w:t>
      </w:r>
      <w:r>
        <w:rPr>
          <w:rFonts w:ascii="Calibri" w:hAnsi="Calibri"/>
          <w:szCs w:val="21"/>
        </w:rPr>
        <w:t>、纳米技术、</w:t>
      </w:r>
      <w:r w:rsidRPr="0018259E">
        <w:rPr>
          <w:rFonts w:ascii="Calibri" w:hAnsi="Calibri"/>
          <w:szCs w:val="21"/>
        </w:rPr>
        <w:t>食品安全、</w:t>
      </w:r>
      <w:r>
        <w:rPr>
          <w:rFonts w:ascii="Calibri" w:hAnsi="Calibri" w:hint="eastAsia"/>
          <w:szCs w:val="21"/>
        </w:rPr>
        <w:t>转基因</w:t>
      </w:r>
      <w:r>
        <w:rPr>
          <w:rFonts w:ascii="Calibri" w:hAnsi="Calibri"/>
          <w:szCs w:val="21"/>
        </w:rPr>
        <w:t>技术、</w:t>
      </w:r>
      <w:r>
        <w:rPr>
          <w:rFonts w:ascii="Calibri" w:hAnsi="Calibri" w:hint="eastAsia"/>
          <w:szCs w:val="21"/>
        </w:rPr>
        <w:t>公共</w:t>
      </w:r>
      <w:r>
        <w:rPr>
          <w:rFonts w:ascii="Calibri" w:hAnsi="Calibri"/>
          <w:szCs w:val="21"/>
        </w:rPr>
        <w:t>健康、</w:t>
      </w:r>
      <w:r w:rsidRPr="0018259E">
        <w:rPr>
          <w:rFonts w:ascii="Calibri" w:hAnsi="Calibri"/>
          <w:szCs w:val="21"/>
        </w:rPr>
        <w:t>食品添加剂、营养</w:t>
      </w:r>
      <w:r>
        <w:rPr>
          <w:rFonts w:ascii="Calibri" w:hAnsi="Calibri" w:hint="eastAsia"/>
          <w:szCs w:val="21"/>
        </w:rPr>
        <w:t>学</w:t>
      </w:r>
      <w:r w:rsidRPr="0018259E">
        <w:rPr>
          <w:rFonts w:ascii="Calibri" w:hAnsi="Calibri"/>
          <w:szCs w:val="21"/>
        </w:rPr>
        <w:t>、</w:t>
      </w:r>
      <w:r>
        <w:rPr>
          <w:rFonts w:ascii="Calibri" w:hAnsi="Calibri" w:hint="eastAsia"/>
          <w:szCs w:val="21"/>
        </w:rPr>
        <w:t>饮料、</w:t>
      </w:r>
      <w:r w:rsidRPr="0018259E">
        <w:rPr>
          <w:rFonts w:ascii="Calibri" w:hAnsi="Calibri"/>
          <w:szCs w:val="21"/>
        </w:rPr>
        <w:t>食品包装以及宠物食品等</w:t>
      </w:r>
      <w:r w:rsidRPr="0068674B">
        <w:rPr>
          <w:rFonts w:ascii="Calibri" w:hAnsi="Calibri"/>
          <w:szCs w:val="21"/>
        </w:rPr>
        <w:t>所有与人类营养相关的各个专题</w:t>
      </w:r>
      <w:r>
        <w:rPr>
          <w:rFonts w:ascii="Calibri" w:hAnsi="Calibri"/>
          <w:szCs w:val="21"/>
        </w:rPr>
        <w:t>。该数据库</w:t>
      </w:r>
      <w:r>
        <w:rPr>
          <w:rFonts w:ascii="Calibri" w:hAnsi="Calibri" w:hint="eastAsia"/>
          <w:szCs w:val="21"/>
        </w:rPr>
        <w:t>现</w:t>
      </w:r>
      <w:r>
        <w:rPr>
          <w:rFonts w:ascii="Calibri" w:hAnsi="Calibri"/>
          <w:szCs w:val="21"/>
        </w:rPr>
        <w:t>已收录</w:t>
      </w:r>
      <w:r w:rsidRPr="0018259E">
        <w:rPr>
          <w:rFonts w:ascii="Calibri" w:hAnsi="Calibri"/>
          <w:szCs w:val="21"/>
        </w:rPr>
        <w:t>1</w:t>
      </w:r>
      <w:r>
        <w:rPr>
          <w:rFonts w:ascii="Calibri" w:hAnsi="Calibri"/>
          <w:szCs w:val="21"/>
        </w:rPr>
        <w:t>2</w:t>
      </w:r>
      <w:r w:rsidRPr="0018259E">
        <w:rPr>
          <w:rFonts w:ascii="Calibri" w:hAnsi="Calibri"/>
          <w:szCs w:val="21"/>
        </w:rPr>
        <w:t>0</w:t>
      </w:r>
      <w:r>
        <w:rPr>
          <w:rFonts w:ascii="Calibri" w:hAnsi="Calibri" w:hint="eastAsia"/>
          <w:szCs w:val="21"/>
        </w:rPr>
        <w:t>多</w:t>
      </w:r>
      <w:r w:rsidRPr="0018259E">
        <w:rPr>
          <w:rFonts w:ascii="Calibri" w:hAnsi="Calibri"/>
          <w:szCs w:val="21"/>
        </w:rPr>
        <w:t>万</w:t>
      </w:r>
      <w:r>
        <w:rPr>
          <w:rFonts w:ascii="Calibri" w:hAnsi="Calibri" w:hint="eastAsia"/>
          <w:szCs w:val="21"/>
        </w:rPr>
        <w:t>条</w:t>
      </w:r>
      <w:r>
        <w:rPr>
          <w:rFonts w:ascii="Calibri" w:hAnsi="Calibri"/>
          <w:szCs w:val="21"/>
        </w:rPr>
        <w:t>记录，</w:t>
      </w:r>
      <w:r>
        <w:rPr>
          <w:rFonts w:ascii="Calibri" w:hAnsi="Calibri" w:hint="eastAsia"/>
          <w:szCs w:val="21"/>
        </w:rPr>
        <w:t>每周</w:t>
      </w:r>
      <w:r>
        <w:rPr>
          <w:rFonts w:ascii="Calibri" w:hAnsi="Calibri"/>
          <w:szCs w:val="21"/>
        </w:rPr>
        <w:t>新</w:t>
      </w:r>
      <w:r>
        <w:rPr>
          <w:rFonts w:ascii="Calibri" w:hAnsi="Calibri" w:hint="eastAsia"/>
          <w:szCs w:val="21"/>
        </w:rPr>
        <w:t>增</w:t>
      </w:r>
      <w:r>
        <w:rPr>
          <w:rFonts w:ascii="Calibri" w:hAnsi="Calibri"/>
          <w:szCs w:val="21"/>
        </w:rPr>
        <w:t>约</w:t>
      </w:r>
      <w:r>
        <w:rPr>
          <w:rFonts w:ascii="Calibri" w:hAnsi="Calibri" w:hint="eastAsia"/>
          <w:szCs w:val="21"/>
        </w:rPr>
        <w:t>1350</w:t>
      </w:r>
      <w:r>
        <w:rPr>
          <w:rFonts w:ascii="Calibri" w:hAnsi="Calibri" w:hint="eastAsia"/>
          <w:szCs w:val="21"/>
        </w:rPr>
        <w:t>条</w:t>
      </w:r>
      <w:r>
        <w:rPr>
          <w:rFonts w:ascii="Calibri" w:hAnsi="Calibri"/>
          <w:szCs w:val="21"/>
        </w:rPr>
        <w:t>记录，覆盖</w:t>
      </w:r>
      <w:r w:rsidRPr="0018259E">
        <w:rPr>
          <w:rFonts w:ascii="Calibri" w:hAnsi="Calibri"/>
          <w:szCs w:val="21"/>
        </w:rPr>
        <w:t>1969</w:t>
      </w:r>
      <w:r w:rsidRPr="0018259E">
        <w:rPr>
          <w:rFonts w:ascii="Calibri" w:hAnsi="Calibri"/>
          <w:szCs w:val="21"/>
        </w:rPr>
        <w:t>至今的</w:t>
      </w:r>
      <w:r>
        <w:rPr>
          <w:rFonts w:ascii="Calibri" w:hAnsi="Calibri" w:hint="eastAsia"/>
          <w:szCs w:val="21"/>
        </w:rPr>
        <w:t>相关</w:t>
      </w:r>
      <w:r>
        <w:rPr>
          <w:rFonts w:ascii="Calibri" w:hAnsi="Calibri"/>
          <w:szCs w:val="21"/>
        </w:rPr>
        <w:t>文献</w:t>
      </w:r>
      <w:r w:rsidRPr="0018259E">
        <w:rPr>
          <w:rFonts w:ascii="Calibri" w:hAnsi="Calibri"/>
          <w:szCs w:val="21"/>
        </w:rPr>
        <w:t>资料，</w:t>
      </w:r>
      <w:r w:rsidRPr="0068674B">
        <w:rPr>
          <w:rFonts w:ascii="Calibri" w:hAnsi="Calibri"/>
          <w:szCs w:val="21"/>
        </w:rPr>
        <w:t>收录了</w:t>
      </w:r>
      <w:r w:rsidRPr="0068674B">
        <w:rPr>
          <w:rFonts w:ascii="Calibri" w:hAnsi="Calibri" w:hint="eastAsia"/>
          <w:szCs w:val="21"/>
        </w:rPr>
        <w:t>全世界</w:t>
      </w:r>
      <w:r w:rsidRPr="0068674B">
        <w:rPr>
          <w:rFonts w:ascii="Calibri" w:hAnsi="Calibri"/>
          <w:szCs w:val="21"/>
        </w:rPr>
        <w:t>53</w:t>
      </w:r>
      <w:r w:rsidRPr="0068674B">
        <w:rPr>
          <w:rFonts w:ascii="Calibri" w:hAnsi="Calibri"/>
          <w:szCs w:val="21"/>
        </w:rPr>
        <w:t>个国家出版的</w:t>
      </w:r>
      <w:r w:rsidRPr="0068674B">
        <w:rPr>
          <w:rFonts w:ascii="Calibri" w:hAnsi="Calibri" w:hint="eastAsia"/>
          <w:szCs w:val="21"/>
        </w:rPr>
        <w:t>、</w:t>
      </w:r>
      <w:r w:rsidRPr="0068674B">
        <w:rPr>
          <w:rFonts w:ascii="Calibri" w:hAnsi="Calibri"/>
          <w:szCs w:val="21"/>
        </w:rPr>
        <w:t>以</w:t>
      </w:r>
      <w:r w:rsidRPr="0068674B">
        <w:rPr>
          <w:rFonts w:ascii="Calibri" w:hAnsi="Calibri"/>
          <w:szCs w:val="21"/>
        </w:rPr>
        <w:t>29</w:t>
      </w:r>
      <w:r w:rsidRPr="0068674B">
        <w:rPr>
          <w:rFonts w:ascii="Calibri" w:hAnsi="Calibri"/>
          <w:szCs w:val="21"/>
        </w:rPr>
        <w:t>种语言发表的与食品、饮料及营养科学和技术相关的原始文献的英文文摘索引及部分全文链接。其收录文献类型涵盖科学期刊和专刊（</w:t>
      </w:r>
      <w:r w:rsidRPr="0068674B">
        <w:rPr>
          <w:rFonts w:ascii="Calibri" w:hAnsi="Calibri"/>
          <w:szCs w:val="21"/>
        </w:rPr>
        <w:t>4600</w:t>
      </w:r>
      <w:r w:rsidRPr="0068674B">
        <w:rPr>
          <w:rFonts w:ascii="Calibri" w:hAnsi="Calibri"/>
          <w:szCs w:val="21"/>
        </w:rPr>
        <w:t>多种期刊，其中近</w:t>
      </w:r>
      <w:r w:rsidRPr="0068674B">
        <w:rPr>
          <w:rFonts w:ascii="Calibri" w:hAnsi="Calibri"/>
          <w:szCs w:val="21"/>
        </w:rPr>
        <w:t>1000</w:t>
      </w:r>
      <w:r w:rsidRPr="0068674B">
        <w:rPr>
          <w:rFonts w:ascii="Calibri" w:hAnsi="Calibri"/>
          <w:szCs w:val="21"/>
        </w:rPr>
        <w:t>种为现刊）、研究论文、专利</w:t>
      </w:r>
      <w:r>
        <w:rPr>
          <w:rFonts w:ascii="Calibri" w:hAnsi="Calibri" w:hint="eastAsia"/>
          <w:szCs w:val="21"/>
        </w:rPr>
        <w:t>（</w:t>
      </w:r>
      <w:r>
        <w:rPr>
          <w:rFonts w:ascii="Calibri" w:hAnsi="Calibri"/>
          <w:szCs w:val="21"/>
        </w:rPr>
        <w:t>含欧洲专利</w:t>
      </w:r>
      <w:r>
        <w:rPr>
          <w:rFonts w:ascii="Calibri" w:hAnsi="Calibri" w:hint="eastAsia"/>
          <w:szCs w:val="21"/>
        </w:rPr>
        <w:t>、</w:t>
      </w:r>
      <w:r>
        <w:rPr>
          <w:rFonts w:ascii="Calibri" w:hAnsi="Calibri"/>
          <w:szCs w:val="21"/>
        </w:rPr>
        <w:t>全球专利申报、美国专利及日本专利等）</w:t>
      </w:r>
      <w:r>
        <w:rPr>
          <w:rFonts w:ascii="Calibri" w:hAnsi="Calibri" w:hint="eastAsia"/>
          <w:szCs w:val="21"/>
        </w:rPr>
        <w:t>、</w:t>
      </w:r>
      <w:r w:rsidRPr="0068674B">
        <w:rPr>
          <w:rFonts w:ascii="Calibri" w:hAnsi="Calibri" w:hint="eastAsia"/>
          <w:szCs w:val="21"/>
        </w:rPr>
        <w:t>综述</w:t>
      </w:r>
      <w:r w:rsidRPr="0068674B">
        <w:rPr>
          <w:rFonts w:ascii="Calibri" w:hAnsi="Calibri"/>
          <w:szCs w:val="21"/>
        </w:rPr>
        <w:t>、</w:t>
      </w:r>
      <w:r>
        <w:rPr>
          <w:rFonts w:ascii="Calibri" w:hAnsi="Calibri" w:hint="eastAsia"/>
          <w:szCs w:val="21"/>
        </w:rPr>
        <w:t>ISO</w:t>
      </w:r>
      <w:r w:rsidRPr="0068674B">
        <w:rPr>
          <w:rFonts w:ascii="Calibri" w:hAnsi="Calibri"/>
          <w:szCs w:val="21"/>
        </w:rPr>
        <w:t>标准、图书、学术报告、会议录等重要信息。</w:t>
      </w:r>
      <w:r w:rsidRPr="0068674B">
        <w:rPr>
          <w:rFonts w:ascii="Calibri" w:hAnsi="Calibri"/>
          <w:szCs w:val="21"/>
        </w:rPr>
        <w:t>FSTA</w:t>
      </w:r>
      <w:r w:rsidRPr="0068674B">
        <w:rPr>
          <w:rFonts w:ascii="Calibri" w:hAnsi="Calibri"/>
          <w:szCs w:val="21"/>
        </w:rPr>
        <w:t>现已被全世界</w:t>
      </w:r>
      <w:r w:rsidRPr="0068674B">
        <w:rPr>
          <w:rFonts w:ascii="Calibri" w:hAnsi="Calibri"/>
          <w:szCs w:val="21"/>
        </w:rPr>
        <w:t>160</w:t>
      </w:r>
      <w:r w:rsidRPr="0068674B">
        <w:rPr>
          <w:rFonts w:ascii="Calibri" w:hAnsi="Calibri"/>
          <w:szCs w:val="21"/>
        </w:rPr>
        <w:t>多个国家、地区的</w:t>
      </w:r>
      <w:r w:rsidRPr="0068674B">
        <w:rPr>
          <w:rFonts w:ascii="Calibri" w:hAnsi="Calibri" w:hint="eastAsia"/>
          <w:szCs w:val="21"/>
        </w:rPr>
        <w:t>科研</w:t>
      </w:r>
      <w:r w:rsidRPr="0068674B">
        <w:rPr>
          <w:rFonts w:ascii="Calibri" w:hAnsi="Calibri"/>
          <w:szCs w:val="21"/>
        </w:rPr>
        <w:t>机构所采用。</w:t>
      </w:r>
      <w:r>
        <w:rPr>
          <w:rFonts w:ascii="Calibri" w:hAnsi="Calibri" w:hint="eastAsia"/>
          <w:szCs w:val="21"/>
        </w:rPr>
        <w:t>该</w:t>
      </w:r>
      <w:r>
        <w:rPr>
          <w:rFonts w:ascii="Calibri" w:hAnsi="Calibri"/>
          <w:szCs w:val="21"/>
        </w:rPr>
        <w:t>数据库近</w:t>
      </w:r>
      <w:r>
        <w:rPr>
          <w:rFonts w:ascii="Calibri" w:hAnsi="Calibri" w:hint="eastAsia"/>
          <w:szCs w:val="21"/>
        </w:rPr>
        <w:t>3</w:t>
      </w:r>
      <w:r>
        <w:rPr>
          <w:rFonts w:ascii="Calibri" w:hAnsi="Calibri" w:hint="eastAsia"/>
          <w:szCs w:val="21"/>
        </w:rPr>
        <w:t>年</w:t>
      </w:r>
      <w:r>
        <w:rPr>
          <w:rFonts w:ascii="Calibri" w:hAnsi="Calibri"/>
          <w:szCs w:val="21"/>
        </w:rPr>
        <w:t>新增加</w:t>
      </w:r>
      <w:r>
        <w:rPr>
          <w:rFonts w:ascii="Calibri" w:hAnsi="Calibri" w:hint="eastAsia"/>
          <w:szCs w:val="21"/>
        </w:rPr>
        <w:t>约</w:t>
      </w:r>
      <w:r>
        <w:rPr>
          <w:rFonts w:ascii="Calibri" w:hAnsi="Calibri" w:hint="eastAsia"/>
          <w:szCs w:val="21"/>
        </w:rPr>
        <w:t>18</w:t>
      </w:r>
      <w:r>
        <w:rPr>
          <w:rFonts w:ascii="Calibri" w:hAnsi="Calibri" w:hint="eastAsia"/>
          <w:szCs w:val="21"/>
        </w:rPr>
        <w:t>万</w:t>
      </w:r>
      <w:r>
        <w:rPr>
          <w:rFonts w:ascii="Calibri" w:hAnsi="Calibri" w:hint="eastAsia"/>
          <w:szCs w:val="21"/>
        </w:rPr>
        <w:t>7</w:t>
      </w:r>
      <w:r>
        <w:rPr>
          <w:rFonts w:ascii="Calibri" w:hAnsi="Calibri" w:hint="eastAsia"/>
          <w:szCs w:val="21"/>
        </w:rPr>
        <w:t>千</w:t>
      </w:r>
      <w:r>
        <w:rPr>
          <w:rFonts w:ascii="Calibri" w:hAnsi="Calibri"/>
          <w:szCs w:val="21"/>
        </w:rPr>
        <w:t>多条</w:t>
      </w:r>
      <w:r>
        <w:rPr>
          <w:rFonts w:ascii="Calibri" w:hAnsi="Calibri" w:hint="eastAsia"/>
          <w:szCs w:val="21"/>
        </w:rPr>
        <w:t>记录。</w:t>
      </w:r>
    </w:p>
    <w:p w:rsidR="00277762" w:rsidRDefault="00277762" w:rsidP="002A25FA">
      <w:pPr>
        <w:widowControl/>
        <w:spacing w:line="357" w:lineRule="atLeast"/>
        <w:jc w:val="left"/>
        <w:rPr>
          <w:rFonts w:ascii="Calibri" w:hAnsi="Calibri"/>
          <w:szCs w:val="21"/>
        </w:rPr>
      </w:pPr>
    </w:p>
    <w:p w:rsidR="00410366" w:rsidRDefault="00277762" w:rsidP="002A25FA">
      <w:pPr>
        <w:widowControl/>
        <w:spacing w:line="357" w:lineRule="atLeast"/>
        <w:jc w:val="left"/>
        <w:rPr>
          <w:rFonts w:ascii="Calibri" w:hAnsi="Calibri"/>
          <w:szCs w:val="21"/>
        </w:rPr>
      </w:pPr>
      <w:r>
        <w:rPr>
          <w:rFonts w:ascii="Calibri" w:hAnsi="Calibri" w:hint="eastAsia"/>
          <w:szCs w:val="21"/>
        </w:rPr>
        <w:t>该</w:t>
      </w:r>
      <w:r>
        <w:rPr>
          <w:rFonts w:ascii="Calibri" w:hAnsi="Calibri"/>
          <w:szCs w:val="21"/>
        </w:rPr>
        <w:t>数据库是在</w:t>
      </w:r>
      <w:r>
        <w:rPr>
          <w:rFonts w:ascii="Calibri" w:hAnsi="Calibri"/>
          <w:szCs w:val="21"/>
        </w:rPr>
        <w:t xml:space="preserve">Web of Science </w:t>
      </w:r>
      <w:r>
        <w:rPr>
          <w:rFonts w:ascii="Calibri" w:hAnsi="Calibri" w:hint="eastAsia"/>
          <w:szCs w:val="21"/>
        </w:rPr>
        <w:t>平台</w:t>
      </w:r>
      <w:r>
        <w:rPr>
          <w:rFonts w:ascii="Calibri" w:hAnsi="Calibri"/>
          <w:szCs w:val="21"/>
        </w:rPr>
        <w:t>上的，所以只要在登上</w:t>
      </w:r>
      <w:r>
        <w:rPr>
          <w:rFonts w:ascii="Calibri" w:hAnsi="Calibri"/>
          <w:szCs w:val="21"/>
        </w:rPr>
        <w:t>WoS</w:t>
      </w:r>
      <w:r>
        <w:rPr>
          <w:rFonts w:ascii="Calibri" w:hAnsi="Calibri"/>
          <w:szCs w:val="21"/>
        </w:rPr>
        <w:t>界面时在数据库选项中选中</w:t>
      </w:r>
      <w:r>
        <w:rPr>
          <w:rFonts w:ascii="Calibri" w:hAnsi="Calibri"/>
          <w:szCs w:val="21"/>
        </w:rPr>
        <w:t>FSTA</w:t>
      </w:r>
      <w:r>
        <w:rPr>
          <w:rFonts w:ascii="Calibri" w:hAnsi="Calibri" w:hint="eastAsia"/>
          <w:szCs w:val="21"/>
        </w:rPr>
        <w:t>，</w:t>
      </w:r>
      <w:r>
        <w:rPr>
          <w:rFonts w:ascii="Calibri" w:hAnsi="Calibri"/>
          <w:szCs w:val="21"/>
        </w:rPr>
        <w:t>即可开始使用。其使用方法</w:t>
      </w:r>
      <w:r w:rsidR="002F17E2">
        <w:rPr>
          <w:rFonts w:ascii="Calibri" w:hAnsi="Calibri" w:hint="eastAsia"/>
          <w:szCs w:val="21"/>
        </w:rPr>
        <w:t>与</w:t>
      </w:r>
      <w:r w:rsidR="002F17E2">
        <w:rPr>
          <w:rFonts w:ascii="Calibri" w:hAnsi="Calibri"/>
          <w:szCs w:val="21"/>
        </w:rPr>
        <w:t>一般</w:t>
      </w:r>
      <w:r w:rsidR="002F17E2">
        <w:rPr>
          <w:rFonts w:ascii="Calibri" w:hAnsi="Calibri"/>
          <w:szCs w:val="21"/>
        </w:rPr>
        <w:t>WoS</w:t>
      </w:r>
      <w:r w:rsidR="002F17E2">
        <w:rPr>
          <w:rFonts w:ascii="Calibri" w:hAnsi="Calibri" w:hint="eastAsia"/>
          <w:szCs w:val="21"/>
        </w:rPr>
        <w:t>并无</w:t>
      </w:r>
      <w:r w:rsidR="002F17E2">
        <w:rPr>
          <w:rFonts w:ascii="Calibri" w:hAnsi="Calibri"/>
          <w:szCs w:val="21"/>
        </w:rPr>
        <w:t>太大差别，具体</w:t>
      </w:r>
      <w:r>
        <w:rPr>
          <w:rFonts w:ascii="Calibri" w:hAnsi="Calibri"/>
          <w:szCs w:val="21"/>
        </w:rPr>
        <w:t>可参考</w:t>
      </w:r>
      <w:r>
        <w:rPr>
          <w:rFonts w:ascii="Calibri" w:hAnsi="Calibri" w:hint="eastAsia"/>
          <w:szCs w:val="21"/>
        </w:rPr>
        <w:t>检索</w:t>
      </w:r>
      <w:r>
        <w:rPr>
          <w:rFonts w:ascii="Calibri" w:hAnsi="Calibri"/>
          <w:szCs w:val="21"/>
        </w:rPr>
        <w:t>界面右上角的</w:t>
      </w:r>
      <w:r>
        <w:rPr>
          <w:rFonts w:ascii="Calibri" w:hAnsi="Calibri" w:hint="eastAsia"/>
          <w:szCs w:val="21"/>
        </w:rPr>
        <w:t>“</w:t>
      </w:r>
      <w:r w:rsidR="002F17E2">
        <w:rPr>
          <w:rFonts w:ascii="Calibri" w:hAnsi="Calibri" w:hint="eastAsia"/>
          <w:szCs w:val="21"/>
        </w:rPr>
        <w:t>查看</w:t>
      </w:r>
      <w:r>
        <w:rPr>
          <w:rFonts w:ascii="Calibri" w:hAnsi="Calibri"/>
          <w:szCs w:val="21"/>
        </w:rPr>
        <w:t>快速入门</w:t>
      </w:r>
      <w:r w:rsidR="002F17E2">
        <w:rPr>
          <w:rFonts w:ascii="Calibri" w:hAnsi="Calibri" w:hint="eastAsia"/>
          <w:szCs w:val="21"/>
        </w:rPr>
        <w:t>教程</w:t>
      </w:r>
      <w:r>
        <w:rPr>
          <w:rFonts w:ascii="Calibri" w:hAnsi="Calibri"/>
          <w:szCs w:val="21"/>
        </w:rPr>
        <w:t>”</w:t>
      </w:r>
      <w:r>
        <w:rPr>
          <w:rFonts w:ascii="Calibri" w:hAnsi="Calibri"/>
          <w:szCs w:val="21"/>
        </w:rPr>
        <w:t>。</w:t>
      </w:r>
    </w:p>
    <w:p w:rsidR="002F17E2" w:rsidRPr="00277762" w:rsidRDefault="002F17E2" w:rsidP="002A25FA">
      <w:pPr>
        <w:widowControl/>
        <w:spacing w:line="357" w:lineRule="atLeast"/>
        <w:jc w:val="left"/>
        <w:rPr>
          <w:rFonts w:ascii="Calibri" w:hAnsi="Calibri" w:hint="eastAsia"/>
          <w:szCs w:val="21"/>
        </w:rPr>
      </w:pPr>
      <w:r>
        <w:rPr>
          <w:noProof/>
        </w:rPr>
        <w:drawing>
          <wp:inline distT="0" distB="0" distL="0" distR="0" wp14:anchorId="75B0C42C" wp14:editId="1A185DED">
            <wp:extent cx="5274310" cy="2510790"/>
            <wp:effectExtent l="0" t="0" r="2540"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510790"/>
                    </a:xfrm>
                    <a:prstGeom prst="rect">
                      <a:avLst/>
                    </a:prstGeom>
                  </pic:spPr>
                </pic:pic>
              </a:graphicData>
            </a:graphic>
          </wp:inline>
        </w:drawing>
      </w:r>
    </w:p>
    <w:p w:rsidR="00ED4B87" w:rsidRDefault="005311DD"/>
    <w:p w:rsidR="002F17E2" w:rsidRDefault="002F17E2">
      <w:r>
        <w:rPr>
          <w:rFonts w:hint="eastAsia"/>
        </w:rPr>
        <w:lastRenderedPageBreak/>
        <w:t>下面</w:t>
      </w:r>
      <w:r>
        <w:t>是一些</w:t>
      </w:r>
      <w:r>
        <w:rPr>
          <w:rFonts w:hint="eastAsia"/>
        </w:rPr>
        <w:t>检索</w:t>
      </w:r>
      <w:r>
        <w:t>举例，分别以</w:t>
      </w:r>
      <w:r>
        <w:rPr>
          <w:rFonts w:hint="eastAsia"/>
        </w:rPr>
        <w:t>“</w:t>
      </w:r>
      <w:r>
        <w:t>江南大学</w:t>
      </w:r>
      <w:r>
        <w:rPr>
          <w:rFonts w:hint="eastAsia"/>
        </w:rPr>
        <w:t>”为</w:t>
      </w:r>
      <w:r>
        <w:t>作者</w:t>
      </w:r>
      <w:r>
        <w:rPr>
          <w:rFonts w:hint="eastAsia"/>
        </w:rPr>
        <w:t>通讯</w:t>
      </w:r>
      <w:r>
        <w:t>地址</w:t>
      </w:r>
      <w:r>
        <w:rPr>
          <w:rFonts w:hint="eastAsia"/>
        </w:rPr>
        <w:t>、以乳酸菌</w:t>
      </w:r>
      <w:r>
        <w:t>（</w:t>
      </w:r>
      <w:r>
        <w:t>Lactic acid bacteria</w:t>
      </w:r>
      <w:r>
        <w:rPr>
          <w:rFonts w:hint="eastAsia"/>
        </w:rPr>
        <w:t>）作</w:t>
      </w:r>
      <w:r>
        <w:t>检索叙词（</w:t>
      </w:r>
      <w:r>
        <w:rPr>
          <w:rFonts w:hint="eastAsia"/>
        </w:rPr>
        <w:t>即食品</w:t>
      </w:r>
      <w:r>
        <w:t>科学专业术语</w:t>
      </w:r>
      <w:r>
        <w:rPr>
          <w:rFonts w:hint="eastAsia"/>
        </w:rPr>
        <w:t>）、以“</w:t>
      </w:r>
      <w:r>
        <w:t>Michael G. Ganzle”</w:t>
      </w:r>
      <w:r>
        <w:rPr>
          <w:rFonts w:hint="eastAsia"/>
        </w:rPr>
        <w:t>教授</w:t>
      </w:r>
      <w:r>
        <w:t>为</w:t>
      </w:r>
      <w:r>
        <w:rPr>
          <w:rFonts w:hint="eastAsia"/>
        </w:rPr>
        <w:t>文献</w:t>
      </w:r>
      <w:r>
        <w:t>作者</w:t>
      </w:r>
      <w:r w:rsidR="00410366">
        <w:rPr>
          <w:rFonts w:hint="eastAsia"/>
        </w:rPr>
        <w:t>（作者</w:t>
      </w:r>
      <w:r w:rsidR="00410366">
        <w:t>拼写不完全列举）</w:t>
      </w:r>
      <w:r w:rsidR="00410366">
        <w:rPr>
          <w:rFonts w:hint="eastAsia"/>
        </w:rPr>
        <w:t>在</w:t>
      </w:r>
      <w:r w:rsidR="00410366">
        <w:t>FSTA</w:t>
      </w:r>
      <w:r w:rsidR="00410366">
        <w:t>里面进行了检索</w:t>
      </w:r>
      <w:r w:rsidR="00410366">
        <w:rPr>
          <w:rFonts w:hint="eastAsia"/>
        </w:rPr>
        <w:t>。</w:t>
      </w:r>
      <w:r w:rsidR="00410366">
        <w:t>当时</w:t>
      </w:r>
      <w:r w:rsidR="00410366">
        <w:rPr>
          <w:rFonts w:hint="eastAsia"/>
        </w:rPr>
        <w:t>的</w:t>
      </w:r>
      <w:r w:rsidR="00410366">
        <w:t>检索结果我截了图供大家参考。</w:t>
      </w:r>
    </w:p>
    <w:p w:rsidR="002A25FA" w:rsidRDefault="002F17E2" w:rsidP="00410366">
      <w:pPr>
        <w:pStyle w:val="a6"/>
        <w:numPr>
          <w:ilvl w:val="0"/>
          <w:numId w:val="1"/>
        </w:numPr>
        <w:ind w:firstLineChars="0"/>
      </w:pPr>
      <w:r>
        <w:rPr>
          <w:rFonts w:hint="eastAsia"/>
        </w:rPr>
        <w:t>以</w:t>
      </w:r>
      <w:r>
        <w:t>“wuxi”</w:t>
      </w:r>
      <w:r>
        <w:rPr>
          <w:rFonts w:hint="eastAsia"/>
        </w:rPr>
        <w:t>为</w:t>
      </w:r>
      <w:r>
        <w:t>地址</w:t>
      </w:r>
      <w:r>
        <w:rPr>
          <w:rFonts w:hint="eastAsia"/>
        </w:rPr>
        <w:t>（</w:t>
      </w:r>
      <w:r>
        <w:t>address</w:t>
      </w:r>
      <w:r>
        <w:t>）</w:t>
      </w:r>
      <w:r>
        <w:rPr>
          <w:rFonts w:hint="eastAsia"/>
        </w:rPr>
        <w:t>检索</w:t>
      </w:r>
      <w:r>
        <w:t>字段</w:t>
      </w:r>
      <w:r>
        <w:rPr>
          <w:rFonts w:hint="eastAsia"/>
        </w:rPr>
        <w:t>，</w:t>
      </w:r>
      <w:r w:rsidR="00110CAD">
        <w:rPr>
          <w:rFonts w:hint="eastAsia"/>
        </w:rPr>
        <w:t>FSTA</w:t>
      </w:r>
      <w:r w:rsidR="00110CAD">
        <w:rPr>
          <w:rFonts w:hint="eastAsia"/>
        </w:rPr>
        <w:t>里</w:t>
      </w:r>
      <w:r w:rsidR="00C056FD">
        <w:rPr>
          <w:rFonts w:hint="eastAsia"/>
        </w:rPr>
        <w:t>录得</w:t>
      </w:r>
      <w:r w:rsidR="00C056FD">
        <w:t>以</w:t>
      </w:r>
      <w:r w:rsidR="002E2588">
        <w:rPr>
          <w:rFonts w:hint="eastAsia"/>
        </w:rPr>
        <w:t>江南</w:t>
      </w:r>
      <w:r w:rsidR="002E2588">
        <w:t>大学</w:t>
      </w:r>
      <w:r w:rsidR="00C056FD">
        <w:rPr>
          <w:rFonts w:hint="eastAsia"/>
        </w:rPr>
        <w:t>所在地</w:t>
      </w:r>
      <w:r w:rsidR="00C056FD">
        <w:t>无锡</w:t>
      </w:r>
      <w:r w:rsidR="00C056FD">
        <w:rPr>
          <w:rFonts w:hint="eastAsia"/>
        </w:rPr>
        <w:t>所</w:t>
      </w:r>
      <w:r w:rsidR="00C056FD">
        <w:t>收录的文献有</w:t>
      </w:r>
      <w:r w:rsidR="00C056FD">
        <w:rPr>
          <w:rFonts w:hint="eastAsia"/>
        </w:rPr>
        <w:t>3322</w:t>
      </w:r>
      <w:r w:rsidR="00C056FD">
        <w:rPr>
          <w:rFonts w:hint="eastAsia"/>
        </w:rPr>
        <w:t>篇，</w:t>
      </w:r>
    </w:p>
    <w:p w:rsidR="00C056FD" w:rsidRDefault="00C056FD">
      <w:r>
        <w:rPr>
          <w:noProof/>
        </w:rPr>
        <w:drawing>
          <wp:inline distT="0" distB="0" distL="0" distR="0" wp14:anchorId="64B6E868" wp14:editId="48D4075D">
            <wp:extent cx="5274310" cy="392303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3923030"/>
                    </a:xfrm>
                    <a:prstGeom prst="rect">
                      <a:avLst/>
                    </a:prstGeom>
                  </pic:spPr>
                </pic:pic>
              </a:graphicData>
            </a:graphic>
          </wp:inline>
        </w:drawing>
      </w:r>
    </w:p>
    <w:p w:rsidR="00C056FD" w:rsidRDefault="00C056FD"/>
    <w:p w:rsidR="00C056FD" w:rsidRDefault="00C056FD">
      <w:r>
        <w:rPr>
          <w:noProof/>
        </w:rPr>
        <w:lastRenderedPageBreak/>
        <w:drawing>
          <wp:inline distT="0" distB="0" distL="0" distR="0" wp14:anchorId="3F7303FF" wp14:editId="2CC8F30D">
            <wp:extent cx="5274310" cy="381000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3810000"/>
                    </a:xfrm>
                    <a:prstGeom prst="rect">
                      <a:avLst/>
                    </a:prstGeom>
                  </pic:spPr>
                </pic:pic>
              </a:graphicData>
            </a:graphic>
          </wp:inline>
        </w:drawing>
      </w:r>
    </w:p>
    <w:p w:rsidR="00C056FD" w:rsidRDefault="00C056FD"/>
    <w:p w:rsidR="00C056FD" w:rsidRDefault="00C056FD">
      <w:r>
        <w:rPr>
          <w:rFonts w:hint="eastAsia"/>
        </w:rPr>
        <w:t>其中</w:t>
      </w:r>
      <w:r>
        <w:t>，</w:t>
      </w:r>
      <w:r>
        <w:rPr>
          <w:rFonts w:hint="eastAsia"/>
        </w:rPr>
        <w:t>文章</w:t>
      </w:r>
      <w:r>
        <w:t>入藏量最多的</w:t>
      </w:r>
      <w:r>
        <w:rPr>
          <w:rFonts w:hint="eastAsia"/>
        </w:rPr>
        <w:t>前</w:t>
      </w:r>
      <w:r>
        <w:rPr>
          <w:rFonts w:hint="eastAsia"/>
        </w:rPr>
        <w:t>25</w:t>
      </w:r>
      <w:r>
        <w:rPr>
          <w:rFonts w:hint="eastAsia"/>
        </w:rPr>
        <w:t>个作者</w:t>
      </w:r>
      <w:r>
        <w:t>的名字：（注意有重名）</w:t>
      </w:r>
      <w:r>
        <w:rPr>
          <w:noProof/>
        </w:rPr>
        <w:lastRenderedPageBreak/>
        <w:drawing>
          <wp:inline distT="0" distB="0" distL="0" distR="0" wp14:anchorId="323AEE50" wp14:editId="7BCBC10C">
            <wp:extent cx="5274310" cy="4796790"/>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4796790"/>
                    </a:xfrm>
                    <a:prstGeom prst="rect">
                      <a:avLst/>
                    </a:prstGeom>
                  </pic:spPr>
                </pic:pic>
              </a:graphicData>
            </a:graphic>
          </wp:inline>
        </w:drawing>
      </w:r>
    </w:p>
    <w:p w:rsidR="00C056FD" w:rsidRDefault="00C056FD"/>
    <w:p w:rsidR="00AE1FC8" w:rsidRDefault="00AE1FC8"/>
    <w:p w:rsidR="00AE1FC8" w:rsidRDefault="001F48C4">
      <w:r>
        <w:t>FSTA</w:t>
      </w:r>
      <w:r w:rsidR="00AE1FC8">
        <w:rPr>
          <w:rFonts w:hint="eastAsia"/>
        </w:rPr>
        <w:t>收录</w:t>
      </w:r>
      <w:r w:rsidR="00AE1FC8">
        <w:t>的</w:t>
      </w:r>
      <w:r w:rsidR="00AE1FC8">
        <w:rPr>
          <w:rFonts w:hint="eastAsia"/>
        </w:rPr>
        <w:t>江南大学</w:t>
      </w:r>
      <w:r w:rsidR="00AE1FC8">
        <w:t>与食品</w:t>
      </w:r>
      <w:r w:rsidR="00AE1FC8">
        <w:rPr>
          <w:rFonts w:hint="eastAsia"/>
        </w:rPr>
        <w:t>相关</w:t>
      </w:r>
      <w:r w:rsidR="00AE1FC8">
        <w:t>的专利（不含中国专利）为：</w:t>
      </w:r>
    </w:p>
    <w:p w:rsidR="00AE1FC8" w:rsidRDefault="00AE1FC8">
      <w:r>
        <w:rPr>
          <w:noProof/>
        </w:rPr>
        <w:drawing>
          <wp:inline distT="0" distB="0" distL="0" distR="0" wp14:anchorId="2D85143A" wp14:editId="6565B847">
            <wp:extent cx="5274310" cy="3181387"/>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3181387"/>
                    </a:xfrm>
                    <a:prstGeom prst="rect">
                      <a:avLst/>
                    </a:prstGeom>
                  </pic:spPr>
                </pic:pic>
              </a:graphicData>
            </a:graphic>
          </wp:inline>
        </w:drawing>
      </w:r>
    </w:p>
    <w:p w:rsidR="00AE1FC8" w:rsidRDefault="00AE1FC8">
      <w:r>
        <w:rPr>
          <w:rFonts w:hint="eastAsia"/>
        </w:rPr>
        <w:lastRenderedPageBreak/>
        <w:t>江南大学</w:t>
      </w:r>
      <w:r>
        <w:t>的作者发表的论文刊登最多的是下面一些期刊：</w:t>
      </w:r>
    </w:p>
    <w:p w:rsidR="00AE1FC8" w:rsidRDefault="00AE1FC8">
      <w:r>
        <w:rPr>
          <w:noProof/>
        </w:rPr>
        <w:drawing>
          <wp:inline distT="0" distB="0" distL="0" distR="0" wp14:anchorId="4405190A" wp14:editId="10732237">
            <wp:extent cx="5274310" cy="358521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3585210"/>
                    </a:xfrm>
                    <a:prstGeom prst="rect">
                      <a:avLst/>
                    </a:prstGeom>
                  </pic:spPr>
                </pic:pic>
              </a:graphicData>
            </a:graphic>
          </wp:inline>
        </w:drawing>
      </w:r>
    </w:p>
    <w:p w:rsidR="00AE1FC8" w:rsidRDefault="00AE1FC8">
      <w:r>
        <w:rPr>
          <w:rFonts w:hint="eastAsia"/>
        </w:rPr>
        <w:t>其中</w:t>
      </w:r>
      <w:r>
        <w:t>这些文章的</w:t>
      </w:r>
      <w:r>
        <w:rPr>
          <w:rFonts w:hint="eastAsia"/>
        </w:rPr>
        <w:t>出版</w:t>
      </w:r>
      <w:r>
        <w:t>年代以</w:t>
      </w:r>
      <w:r>
        <w:rPr>
          <w:rFonts w:hint="eastAsia"/>
        </w:rPr>
        <w:t>最近</w:t>
      </w:r>
      <w:r>
        <w:rPr>
          <w:rFonts w:hint="eastAsia"/>
        </w:rPr>
        <w:t>10</w:t>
      </w:r>
      <w:r>
        <w:rPr>
          <w:rFonts w:hint="eastAsia"/>
        </w:rPr>
        <w:t>年</w:t>
      </w:r>
      <w:r>
        <w:t>居多，反映了江南大学</w:t>
      </w:r>
      <w:r>
        <w:rPr>
          <w:rFonts w:hint="eastAsia"/>
        </w:rPr>
        <w:t>最近</w:t>
      </w:r>
      <w:r>
        <w:rPr>
          <w:rFonts w:hint="eastAsia"/>
        </w:rPr>
        <w:t>10</w:t>
      </w:r>
      <w:r>
        <w:rPr>
          <w:rFonts w:hint="eastAsia"/>
        </w:rPr>
        <w:t>年</w:t>
      </w:r>
      <w:r>
        <w:t>在学术水平上的突破。</w:t>
      </w:r>
    </w:p>
    <w:p w:rsidR="00AE1FC8" w:rsidRDefault="00AE1FC8"/>
    <w:p w:rsidR="00AE1FC8" w:rsidRDefault="00AE1FC8">
      <w:r>
        <w:rPr>
          <w:noProof/>
        </w:rPr>
        <w:lastRenderedPageBreak/>
        <w:drawing>
          <wp:inline distT="0" distB="0" distL="0" distR="0" wp14:anchorId="3EFE539A" wp14:editId="09603D60">
            <wp:extent cx="5274310" cy="499681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4996815"/>
                    </a:xfrm>
                    <a:prstGeom prst="rect">
                      <a:avLst/>
                    </a:prstGeom>
                  </pic:spPr>
                </pic:pic>
              </a:graphicData>
            </a:graphic>
          </wp:inline>
        </w:drawing>
      </w:r>
    </w:p>
    <w:p w:rsidR="001F48C4" w:rsidRDefault="001F48C4"/>
    <w:p w:rsidR="001F48C4" w:rsidRDefault="00410366">
      <w:r>
        <w:rPr>
          <w:rFonts w:hint="eastAsia"/>
        </w:rPr>
        <w:t>2</w:t>
      </w:r>
      <w:r>
        <w:rPr>
          <w:rFonts w:hint="eastAsia"/>
        </w:rPr>
        <w:t>，</w:t>
      </w:r>
      <w:r w:rsidR="001F48C4">
        <w:rPr>
          <w:rFonts w:hint="eastAsia"/>
        </w:rPr>
        <w:t>以</w:t>
      </w:r>
      <w:r w:rsidR="001F48C4">
        <w:t>Lactic Acid Bacteria</w:t>
      </w:r>
      <w:r w:rsidR="001F48C4">
        <w:rPr>
          <w:rFonts w:hint="eastAsia"/>
        </w:rPr>
        <w:t>为</w:t>
      </w:r>
      <w:r w:rsidR="001F48C4">
        <w:t>叙词（即</w:t>
      </w:r>
      <w:r w:rsidR="001F48C4">
        <w:t>FSTA</w:t>
      </w:r>
      <w:r w:rsidR="001F48C4">
        <w:t>主题词表中的</w:t>
      </w:r>
      <w:r w:rsidR="001F48C4">
        <w:t>term</w:t>
      </w:r>
      <w:r w:rsidR="001F48C4">
        <w:t>）</w:t>
      </w:r>
      <w:r w:rsidR="001F48C4">
        <w:rPr>
          <w:rFonts w:hint="eastAsia"/>
        </w:rPr>
        <w:t>在</w:t>
      </w:r>
      <w:r w:rsidR="001F48C4">
        <w:t>FSTA</w:t>
      </w:r>
      <w:r w:rsidR="001F48C4">
        <w:t>中检索</w:t>
      </w:r>
      <w:r w:rsidR="001F48C4">
        <w:rPr>
          <w:rFonts w:hint="eastAsia"/>
        </w:rPr>
        <w:t>2015</w:t>
      </w:r>
      <w:r w:rsidR="001F48C4">
        <w:rPr>
          <w:rFonts w:hint="eastAsia"/>
        </w:rPr>
        <w:t>年</w:t>
      </w:r>
      <w:r w:rsidR="001F48C4">
        <w:t>发表的文献，发现有</w:t>
      </w:r>
      <w:r w:rsidR="001F48C4">
        <w:t>Journal article</w:t>
      </w:r>
      <w:r w:rsidR="001F48C4">
        <w:t>（期刊文章</w:t>
      </w:r>
      <w:r w:rsidR="001F48C4">
        <w:rPr>
          <w:rFonts w:hint="eastAsia"/>
        </w:rPr>
        <w:t>134</w:t>
      </w:r>
      <w:r w:rsidR="001F48C4">
        <w:rPr>
          <w:rFonts w:hint="eastAsia"/>
        </w:rPr>
        <w:t>篇</w:t>
      </w:r>
      <w:r w:rsidR="001F48C4">
        <w:t>）、</w:t>
      </w:r>
      <w:r w:rsidR="001F48C4">
        <w:t>Patent</w:t>
      </w:r>
      <w:r w:rsidR="001F48C4">
        <w:t>（专利</w:t>
      </w:r>
      <w:r w:rsidR="001F48C4">
        <w:rPr>
          <w:rFonts w:hint="eastAsia"/>
        </w:rPr>
        <w:t>57</w:t>
      </w:r>
      <w:r w:rsidR="001F48C4">
        <w:rPr>
          <w:rFonts w:hint="eastAsia"/>
        </w:rPr>
        <w:t>篇</w:t>
      </w:r>
      <w:r w:rsidR="001F48C4">
        <w:t>）、</w:t>
      </w:r>
      <w:r w:rsidR="001F48C4">
        <w:t>Reviews</w:t>
      </w:r>
      <w:r w:rsidR="001F48C4">
        <w:t>（</w:t>
      </w:r>
      <w:r w:rsidR="001F48C4">
        <w:rPr>
          <w:rFonts w:hint="eastAsia"/>
        </w:rPr>
        <w:t>文献综述</w:t>
      </w:r>
      <w:r w:rsidR="001F48C4">
        <w:rPr>
          <w:rFonts w:hint="eastAsia"/>
        </w:rPr>
        <w:t>17</w:t>
      </w:r>
      <w:r w:rsidR="001F48C4">
        <w:rPr>
          <w:rFonts w:hint="eastAsia"/>
        </w:rPr>
        <w:t>篇</w:t>
      </w:r>
      <w:r w:rsidR="001F48C4">
        <w:t>）和</w:t>
      </w:r>
      <w:r w:rsidR="001F48C4">
        <w:t>Standard3</w:t>
      </w:r>
      <w:r w:rsidR="001F48C4">
        <w:t>（标准</w:t>
      </w:r>
      <w:r w:rsidR="001F48C4">
        <w:rPr>
          <w:rFonts w:hint="eastAsia"/>
        </w:rPr>
        <w:t>3</w:t>
      </w:r>
      <w:r w:rsidR="001F48C4">
        <w:rPr>
          <w:rFonts w:hint="eastAsia"/>
        </w:rPr>
        <w:t>篇</w:t>
      </w:r>
      <w:r w:rsidR="001F48C4">
        <w:t>）这几</w:t>
      </w:r>
      <w:r w:rsidR="001F48C4">
        <w:rPr>
          <w:rFonts w:hint="eastAsia"/>
        </w:rPr>
        <w:t>种</w:t>
      </w:r>
      <w:r w:rsidR="001F48C4">
        <w:t>类</w:t>
      </w:r>
      <w:r w:rsidR="001F48C4">
        <w:rPr>
          <w:rFonts w:hint="eastAsia"/>
        </w:rPr>
        <w:t>型</w:t>
      </w:r>
      <w:r w:rsidR="002F17E2">
        <w:t>，下面显示</w:t>
      </w:r>
      <w:r w:rsidR="002F17E2">
        <w:rPr>
          <w:rFonts w:hint="eastAsia"/>
        </w:rPr>
        <w:t>了</w:t>
      </w:r>
      <w:r w:rsidR="001F48C4">
        <w:rPr>
          <w:rFonts w:hint="eastAsia"/>
        </w:rPr>
        <w:t>排名</w:t>
      </w:r>
      <w:r w:rsidR="001F48C4">
        <w:t>前</w:t>
      </w:r>
      <w:r w:rsidR="001F48C4">
        <w:rPr>
          <w:rFonts w:hint="eastAsia"/>
        </w:rPr>
        <w:t>28</w:t>
      </w:r>
      <w:r w:rsidR="001F48C4">
        <w:rPr>
          <w:rFonts w:hint="eastAsia"/>
        </w:rPr>
        <w:t>的文献</w:t>
      </w:r>
      <w:r w:rsidR="001F48C4">
        <w:t>内容</w:t>
      </w:r>
      <w:r w:rsidR="001F48C4">
        <w:rPr>
          <w:rFonts w:hint="eastAsia"/>
        </w:rPr>
        <w:t>截图</w:t>
      </w:r>
      <w:r w:rsidR="001F48C4">
        <w:t>：</w:t>
      </w:r>
    </w:p>
    <w:p w:rsidR="001F48C4" w:rsidRDefault="001F48C4"/>
    <w:p w:rsidR="001F48C4" w:rsidRDefault="001F48C4">
      <w:pPr>
        <w:rPr>
          <w:rFonts w:ascii="Arial" w:hAnsi="Arial" w:cs="Arial"/>
        </w:rPr>
      </w:pPr>
      <w:r>
        <w:rPr>
          <w:rStyle w:val="a5"/>
          <w:rFonts w:ascii="Arial" w:hAnsi="Arial" w:cs="Arial"/>
        </w:rPr>
        <w:t xml:space="preserve">211 </w:t>
      </w:r>
      <w:r>
        <w:rPr>
          <w:rStyle w:val="a5"/>
          <w:rFonts w:ascii="Arial" w:hAnsi="Arial" w:cs="Arial"/>
        </w:rPr>
        <w:t>个记录。</w:t>
      </w:r>
      <w:r>
        <w:rPr>
          <w:rStyle w:val="a5"/>
          <w:rFonts w:ascii="Arial" w:hAnsi="Arial" w:cs="Arial"/>
        </w:rPr>
        <w:t xml:space="preserve"> </w:t>
      </w:r>
      <w:r>
        <w:rPr>
          <w:rFonts w:ascii="Arial" w:hAnsi="Arial" w:cs="Arial"/>
          <w:b/>
          <w:bCs/>
        </w:rPr>
        <w:t>叙词</w:t>
      </w:r>
      <w:r>
        <w:rPr>
          <w:rFonts w:ascii="Arial" w:hAnsi="Arial" w:cs="Arial"/>
          <w:b/>
          <w:bCs/>
        </w:rPr>
        <w:t>:</w:t>
      </w:r>
      <w:r>
        <w:rPr>
          <w:rFonts w:ascii="Arial" w:hAnsi="Arial" w:cs="Arial"/>
        </w:rPr>
        <w:t xml:space="preserve"> (lactic acid bacteria OR LACTIC ACID BACTERIA) </w:t>
      </w:r>
      <w:r>
        <w:rPr>
          <w:rFonts w:ascii="Arial" w:hAnsi="Arial" w:cs="Arial"/>
        </w:rPr>
        <w:br/>
      </w:r>
      <w:r>
        <w:rPr>
          <w:rFonts w:ascii="Arial" w:hAnsi="Arial" w:cs="Arial"/>
        </w:rPr>
        <w:t>分析</w:t>
      </w:r>
      <w:r>
        <w:rPr>
          <w:rFonts w:ascii="Arial" w:hAnsi="Arial" w:cs="Arial"/>
        </w:rPr>
        <w:t xml:space="preserve">: </w:t>
      </w:r>
      <w:r>
        <w:rPr>
          <w:rFonts w:ascii="Arial" w:hAnsi="Arial" w:cs="Arial"/>
          <w:b/>
          <w:bCs/>
        </w:rPr>
        <w:t>出版年</w:t>
      </w:r>
      <w:r>
        <w:rPr>
          <w:rFonts w:ascii="Arial" w:hAnsi="Arial" w:cs="Arial"/>
          <w:b/>
          <w:bCs/>
        </w:rPr>
        <w:t>:</w:t>
      </w:r>
      <w:r>
        <w:rPr>
          <w:rFonts w:ascii="Arial" w:hAnsi="Arial" w:cs="Arial"/>
        </w:rPr>
        <w:t xml:space="preserve"> (2015 OR 2014 OR 2013) AND </w:t>
      </w:r>
      <w:r>
        <w:rPr>
          <w:rFonts w:ascii="Arial" w:hAnsi="Arial" w:cs="Arial"/>
          <w:b/>
          <w:bCs/>
        </w:rPr>
        <w:t xml:space="preserve">FSTA </w:t>
      </w:r>
      <w:r>
        <w:rPr>
          <w:rFonts w:ascii="Arial" w:hAnsi="Arial" w:cs="Arial"/>
          <w:b/>
          <w:bCs/>
        </w:rPr>
        <w:t>分类</w:t>
      </w:r>
      <w:r>
        <w:rPr>
          <w:rFonts w:ascii="Arial" w:hAnsi="Arial" w:cs="Arial"/>
          <w:b/>
          <w:bCs/>
        </w:rPr>
        <w:t>:</w:t>
      </w:r>
      <w:r>
        <w:rPr>
          <w:rFonts w:ascii="Arial" w:hAnsi="Arial" w:cs="Arial"/>
        </w:rPr>
        <w:t xml:space="preserve"> (MILK AND DAIRY PRODUCTS OR FOOD SCIENCES OR PATENTS) AND </w:t>
      </w:r>
      <w:r>
        <w:rPr>
          <w:rFonts w:ascii="Arial" w:hAnsi="Arial" w:cs="Arial"/>
          <w:b/>
          <w:bCs/>
        </w:rPr>
        <w:t>出版年</w:t>
      </w:r>
      <w:r>
        <w:rPr>
          <w:rFonts w:ascii="Arial" w:hAnsi="Arial" w:cs="Arial"/>
          <w:b/>
          <w:bCs/>
        </w:rPr>
        <w:t>:</w:t>
      </w:r>
      <w:r>
        <w:rPr>
          <w:rFonts w:ascii="Arial" w:hAnsi="Arial" w:cs="Arial"/>
        </w:rPr>
        <w:t xml:space="preserve"> (2015)</w:t>
      </w:r>
    </w:p>
    <w:p w:rsidR="001F48C4" w:rsidRDefault="001F48C4">
      <w:pPr>
        <w:rPr>
          <w:rFonts w:hint="eastAsia"/>
        </w:rPr>
      </w:pPr>
      <w:r>
        <w:rPr>
          <w:noProof/>
        </w:rPr>
        <w:drawing>
          <wp:inline distT="0" distB="0" distL="0" distR="0" wp14:anchorId="6C61EACF" wp14:editId="6C360D74">
            <wp:extent cx="4905375" cy="15049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05375" cy="1504950"/>
                    </a:xfrm>
                    <a:prstGeom prst="rect">
                      <a:avLst/>
                    </a:prstGeom>
                  </pic:spPr>
                </pic:pic>
              </a:graphicData>
            </a:graphic>
          </wp:inline>
        </w:drawing>
      </w:r>
    </w:p>
    <w:p w:rsidR="001F48C4" w:rsidRDefault="001F48C4">
      <w:r>
        <w:rPr>
          <w:noProof/>
        </w:rPr>
        <w:lastRenderedPageBreak/>
        <w:drawing>
          <wp:inline distT="0" distB="0" distL="0" distR="0" wp14:anchorId="645017B1" wp14:editId="21026B9A">
            <wp:extent cx="5274310" cy="3961765"/>
            <wp:effectExtent l="0" t="0" r="254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3961765"/>
                    </a:xfrm>
                    <a:prstGeom prst="rect">
                      <a:avLst/>
                    </a:prstGeom>
                  </pic:spPr>
                </pic:pic>
              </a:graphicData>
            </a:graphic>
          </wp:inline>
        </w:drawing>
      </w:r>
    </w:p>
    <w:p w:rsidR="001F48C4" w:rsidRDefault="001F48C4"/>
    <w:p w:rsidR="001F48C4" w:rsidRDefault="001F48C4">
      <w:r>
        <w:rPr>
          <w:rFonts w:hint="eastAsia"/>
        </w:rPr>
        <w:t>以上</w:t>
      </w:r>
      <w:r>
        <w:t>文献中按前</w:t>
      </w:r>
      <w:r>
        <w:rPr>
          <w:rFonts w:hint="eastAsia"/>
        </w:rPr>
        <w:t>100</w:t>
      </w:r>
      <w:r>
        <w:rPr>
          <w:rFonts w:hint="eastAsia"/>
        </w:rPr>
        <w:t>篇</w:t>
      </w:r>
      <w:r>
        <w:t>作者</w:t>
      </w:r>
      <w:r>
        <w:rPr>
          <w:rFonts w:hint="eastAsia"/>
        </w:rPr>
        <w:t>排名</w:t>
      </w:r>
      <w:r>
        <w:t>的部分截图：</w:t>
      </w:r>
    </w:p>
    <w:p w:rsidR="001F48C4" w:rsidRDefault="001F48C4">
      <w:r>
        <w:rPr>
          <w:noProof/>
        </w:rPr>
        <w:lastRenderedPageBreak/>
        <w:drawing>
          <wp:inline distT="0" distB="0" distL="0" distR="0" wp14:anchorId="06A87013" wp14:editId="4AC13E79">
            <wp:extent cx="5274310" cy="4758690"/>
            <wp:effectExtent l="0" t="0" r="254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310" cy="4758690"/>
                    </a:xfrm>
                    <a:prstGeom prst="rect">
                      <a:avLst/>
                    </a:prstGeom>
                  </pic:spPr>
                </pic:pic>
              </a:graphicData>
            </a:graphic>
          </wp:inline>
        </w:drawing>
      </w:r>
    </w:p>
    <w:p w:rsidR="00277762" w:rsidRDefault="00277762"/>
    <w:p w:rsidR="00280ED4" w:rsidRDefault="00410366">
      <w:r>
        <w:t xml:space="preserve">,3. </w:t>
      </w:r>
      <w:r w:rsidR="00277762">
        <w:rPr>
          <w:rFonts w:hint="eastAsia"/>
        </w:rPr>
        <w:t>检索参加</w:t>
      </w:r>
      <w:r w:rsidR="00277762">
        <w:t>第</w:t>
      </w:r>
      <w:r w:rsidR="00277762">
        <w:rPr>
          <w:rFonts w:hint="eastAsia"/>
        </w:rPr>
        <w:t>11</w:t>
      </w:r>
      <w:r w:rsidR="00277762">
        <w:rPr>
          <w:rFonts w:hint="eastAsia"/>
        </w:rPr>
        <w:t>届</w:t>
      </w:r>
      <w:r w:rsidR="00277762">
        <w:t>乳酸菌与健康国际研讨会的</w:t>
      </w:r>
      <w:r w:rsidR="00277762">
        <w:t>Micheal Ganzel</w:t>
      </w:r>
      <w:r w:rsidR="00277762">
        <w:rPr>
          <w:rFonts w:hint="eastAsia"/>
        </w:rPr>
        <w:t>教授</w:t>
      </w:r>
      <w:r w:rsidR="00277762">
        <w:t>最近发表的文献</w:t>
      </w:r>
      <w:r w:rsidR="00277762">
        <w:rPr>
          <w:rFonts w:hint="eastAsia"/>
        </w:rPr>
        <w:t>的</w:t>
      </w:r>
      <w:r w:rsidR="00277762">
        <w:t>主要</w:t>
      </w:r>
      <w:r w:rsidR="00277762">
        <w:rPr>
          <w:rFonts w:hint="eastAsia"/>
        </w:rPr>
        <w:t>文献</w:t>
      </w:r>
      <w:r w:rsidR="00277762">
        <w:t>来源和使用的</w:t>
      </w:r>
      <w:r w:rsidR="00277762">
        <w:t>terms</w:t>
      </w:r>
      <w:r w:rsidR="00277762">
        <w:rPr>
          <w:rFonts w:hint="eastAsia"/>
        </w:rPr>
        <w:t>（截图</w:t>
      </w:r>
      <w:r w:rsidR="00277762">
        <w:t>见下</w:t>
      </w:r>
      <w:r w:rsidR="00277762">
        <w:rPr>
          <w:rFonts w:hint="eastAsia"/>
        </w:rPr>
        <w:t>）</w:t>
      </w:r>
      <w:r w:rsidR="00277762">
        <w:t>，即可发现他的主要</w:t>
      </w:r>
      <w:r w:rsidR="00277762">
        <w:rPr>
          <w:rFonts w:hint="eastAsia"/>
        </w:rPr>
        <w:t>学术</w:t>
      </w:r>
      <w:r w:rsidR="00277762">
        <w:t>研究方向</w:t>
      </w:r>
      <w:r w:rsidR="00277762">
        <w:rPr>
          <w:rFonts w:hint="eastAsia"/>
        </w:rPr>
        <w:t>和</w:t>
      </w:r>
      <w:r w:rsidR="00277762">
        <w:t>习惯投稿的期刊名字：</w:t>
      </w:r>
    </w:p>
    <w:p w:rsidR="00277762" w:rsidRDefault="00277762">
      <w:pPr>
        <w:rPr>
          <w:rFonts w:hint="eastAsia"/>
        </w:rPr>
      </w:pPr>
      <w:r>
        <w:rPr>
          <w:noProof/>
        </w:rPr>
        <w:drawing>
          <wp:inline distT="0" distB="0" distL="0" distR="0" wp14:anchorId="51D957DE" wp14:editId="02D0C32D">
            <wp:extent cx="5274310" cy="1858010"/>
            <wp:effectExtent l="0" t="0" r="2540" b="889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1858010"/>
                    </a:xfrm>
                    <a:prstGeom prst="rect">
                      <a:avLst/>
                    </a:prstGeom>
                  </pic:spPr>
                </pic:pic>
              </a:graphicData>
            </a:graphic>
          </wp:inline>
        </w:drawing>
      </w:r>
    </w:p>
    <w:p w:rsidR="00277762" w:rsidRPr="00277762" w:rsidRDefault="00277762">
      <w:pPr>
        <w:rPr>
          <w:rFonts w:hint="eastAsia"/>
        </w:rPr>
      </w:pPr>
      <w:r>
        <w:rPr>
          <w:noProof/>
        </w:rPr>
        <w:lastRenderedPageBreak/>
        <w:drawing>
          <wp:inline distT="0" distB="0" distL="0" distR="0" wp14:anchorId="57EA478D" wp14:editId="7FC02A2B">
            <wp:extent cx="5274310" cy="4069080"/>
            <wp:effectExtent l="0" t="0" r="254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4310" cy="4069080"/>
                    </a:xfrm>
                    <a:prstGeom prst="rect">
                      <a:avLst/>
                    </a:prstGeom>
                  </pic:spPr>
                </pic:pic>
              </a:graphicData>
            </a:graphic>
          </wp:inline>
        </w:drawing>
      </w:r>
    </w:p>
    <w:sectPr w:rsidR="00277762" w:rsidRPr="002777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1DD" w:rsidRDefault="005311DD" w:rsidP="001F48C4">
      <w:r>
        <w:separator/>
      </w:r>
    </w:p>
  </w:endnote>
  <w:endnote w:type="continuationSeparator" w:id="0">
    <w:p w:rsidR="005311DD" w:rsidRDefault="005311DD" w:rsidP="001F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1DD" w:rsidRDefault="005311DD" w:rsidP="001F48C4">
      <w:r>
        <w:separator/>
      </w:r>
    </w:p>
  </w:footnote>
  <w:footnote w:type="continuationSeparator" w:id="0">
    <w:p w:rsidR="005311DD" w:rsidRDefault="005311DD" w:rsidP="001F48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52A95"/>
    <w:multiLevelType w:val="hybridMultilevel"/>
    <w:tmpl w:val="9D08E6C4"/>
    <w:lvl w:ilvl="0" w:tplc="0FAA5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3CB"/>
    <w:rsid w:val="000D04FC"/>
    <w:rsid w:val="00110CAD"/>
    <w:rsid w:val="001E6454"/>
    <w:rsid w:val="001F48C4"/>
    <w:rsid w:val="00277762"/>
    <w:rsid w:val="00280ED4"/>
    <w:rsid w:val="002A25FA"/>
    <w:rsid w:val="002E2588"/>
    <w:rsid w:val="002F17E2"/>
    <w:rsid w:val="00343737"/>
    <w:rsid w:val="00410366"/>
    <w:rsid w:val="004463CB"/>
    <w:rsid w:val="005311DD"/>
    <w:rsid w:val="005B1A67"/>
    <w:rsid w:val="00AE1FC8"/>
    <w:rsid w:val="00C05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95824C-CE7A-472A-A2A6-10BFC784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5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48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48C4"/>
    <w:rPr>
      <w:rFonts w:ascii="Times New Roman" w:eastAsia="宋体" w:hAnsi="Times New Roman" w:cs="Times New Roman"/>
      <w:sz w:val="18"/>
      <w:szCs w:val="18"/>
    </w:rPr>
  </w:style>
  <w:style w:type="paragraph" w:styleId="a4">
    <w:name w:val="footer"/>
    <w:basedOn w:val="a"/>
    <w:link w:val="Char0"/>
    <w:uiPriority w:val="99"/>
    <w:unhideWhenUsed/>
    <w:rsid w:val="001F48C4"/>
    <w:pPr>
      <w:tabs>
        <w:tab w:val="center" w:pos="4153"/>
        <w:tab w:val="right" w:pos="8306"/>
      </w:tabs>
      <w:snapToGrid w:val="0"/>
      <w:jc w:val="left"/>
    </w:pPr>
    <w:rPr>
      <w:sz w:val="18"/>
      <w:szCs w:val="18"/>
    </w:rPr>
  </w:style>
  <w:style w:type="character" w:customStyle="1" w:styleId="Char0">
    <w:name w:val="页脚 Char"/>
    <w:basedOn w:val="a0"/>
    <w:link w:val="a4"/>
    <w:uiPriority w:val="99"/>
    <w:rsid w:val="001F48C4"/>
    <w:rPr>
      <w:rFonts w:ascii="Times New Roman" w:eastAsia="宋体" w:hAnsi="Times New Roman" w:cs="Times New Roman"/>
      <w:sz w:val="18"/>
      <w:szCs w:val="18"/>
    </w:rPr>
  </w:style>
  <w:style w:type="character" w:styleId="a5">
    <w:name w:val="Strong"/>
    <w:basedOn w:val="a0"/>
    <w:uiPriority w:val="22"/>
    <w:qFormat/>
    <w:rsid w:val="001F48C4"/>
    <w:rPr>
      <w:b/>
      <w:bCs/>
    </w:rPr>
  </w:style>
  <w:style w:type="paragraph" w:styleId="a6">
    <w:name w:val="List Paragraph"/>
    <w:basedOn w:val="a"/>
    <w:uiPriority w:val="34"/>
    <w:qFormat/>
    <w:rsid w:val="00410366"/>
    <w:pPr>
      <w:ind w:firstLineChars="200" w:firstLine="420"/>
    </w:pPr>
  </w:style>
  <w:style w:type="character" w:styleId="a7">
    <w:name w:val="Hyperlink"/>
    <w:basedOn w:val="a0"/>
    <w:uiPriority w:val="99"/>
    <w:semiHidden/>
    <w:unhideWhenUsed/>
    <w:rsid w:val="004103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19647">
      <w:bodyDiv w:val="1"/>
      <w:marLeft w:val="0"/>
      <w:marRight w:val="0"/>
      <w:marTop w:val="0"/>
      <w:marBottom w:val="0"/>
      <w:divBdr>
        <w:top w:val="none" w:sz="0" w:space="0" w:color="auto"/>
        <w:left w:val="none" w:sz="0" w:space="0" w:color="auto"/>
        <w:bottom w:val="none" w:sz="0" w:space="0" w:color="auto"/>
        <w:right w:val="none" w:sz="0" w:space="0" w:color="auto"/>
      </w:divBdr>
      <w:divsChild>
        <w:div w:id="1200050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234332">
              <w:marLeft w:val="0"/>
              <w:marRight w:val="0"/>
              <w:marTop w:val="0"/>
              <w:marBottom w:val="0"/>
              <w:divBdr>
                <w:top w:val="none" w:sz="0" w:space="0" w:color="auto"/>
                <w:left w:val="none" w:sz="0" w:space="0" w:color="auto"/>
                <w:bottom w:val="none" w:sz="0" w:space="0" w:color="auto"/>
                <w:right w:val="none" w:sz="0" w:space="0" w:color="auto"/>
              </w:divBdr>
              <w:divsChild>
                <w:div w:id="220479503">
                  <w:marLeft w:val="0"/>
                  <w:marRight w:val="0"/>
                  <w:marTop w:val="0"/>
                  <w:marBottom w:val="0"/>
                  <w:divBdr>
                    <w:top w:val="none" w:sz="0" w:space="0" w:color="auto"/>
                    <w:left w:val="none" w:sz="0" w:space="0" w:color="auto"/>
                    <w:bottom w:val="none" w:sz="0" w:space="0" w:color="auto"/>
                    <w:right w:val="none" w:sz="0" w:space="0" w:color="auto"/>
                  </w:divBdr>
                  <w:divsChild>
                    <w:div w:id="649217500">
                      <w:marLeft w:val="0"/>
                      <w:marRight w:val="0"/>
                      <w:marTop w:val="0"/>
                      <w:marBottom w:val="0"/>
                      <w:divBdr>
                        <w:top w:val="none" w:sz="0" w:space="0" w:color="auto"/>
                        <w:left w:val="none" w:sz="0" w:space="0" w:color="auto"/>
                        <w:bottom w:val="none" w:sz="0" w:space="0" w:color="auto"/>
                        <w:right w:val="none" w:sz="0" w:space="0" w:color="auto"/>
                      </w:divBdr>
                    </w:div>
                    <w:div w:id="553976370">
                      <w:marLeft w:val="0"/>
                      <w:marRight w:val="0"/>
                      <w:marTop w:val="0"/>
                      <w:marBottom w:val="0"/>
                      <w:divBdr>
                        <w:top w:val="none" w:sz="0" w:space="0" w:color="auto"/>
                        <w:left w:val="none" w:sz="0" w:space="0" w:color="auto"/>
                        <w:bottom w:val="none" w:sz="0" w:space="0" w:color="auto"/>
                        <w:right w:val="none" w:sz="0" w:space="0" w:color="auto"/>
                      </w:divBdr>
                    </w:div>
                    <w:div w:id="1033112758">
                      <w:marLeft w:val="0"/>
                      <w:marRight w:val="0"/>
                      <w:marTop w:val="0"/>
                      <w:marBottom w:val="0"/>
                      <w:divBdr>
                        <w:top w:val="none" w:sz="0" w:space="0" w:color="auto"/>
                        <w:left w:val="none" w:sz="0" w:space="0" w:color="auto"/>
                        <w:bottom w:val="none" w:sz="0" w:space="0" w:color="auto"/>
                        <w:right w:val="none" w:sz="0" w:space="0" w:color="auto"/>
                      </w:divBdr>
                    </w:div>
                    <w:div w:id="585966970">
                      <w:marLeft w:val="0"/>
                      <w:marRight w:val="0"/>
                      <w:marTop w:val="0"/>
                      <w:marBottom w:val="0"/>
                      <w:divBdr>
                        <w:top w:val="none" w:sz="0" w:space="0" w:color="auto"/>
                        <w:left w:val="none" w:sz="0" w:space="0" w:color="auto"/>
                        <w:bottom w:val="none" w:sz="0" w:space="0" w:color="auto"/>
                        <w:right w:val="none" w:sz="0" w:space="0" w:color="auto"/>
                      </w:divBdr>
                    </w:div>
                    <w:div w:id="13221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webofscience.com/"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9</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6</cp:revision>
  <dcterms:created xsi:type="dcterms:W3CDTF">2016-05-25T18:46:00Z</dcterms:created>
  <dcterms:modified xsi:type="dcterms:W3CDTF">2016-05-26T04:23:00Z</dcterms:modified>
</cp:coreProperties>
</file>